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EAEB" w14:textId="28E040B7" w:rsidR="00E20D59" w:rsidRPr="008B4FF2" w:rsidRDefault="003F3669" w:rsidP="00016AD2">
      <w:pPr>
        <w:spacing w:after="20" w:line="240" w:lineRule="auto"/>
        <w:ind w:left="5943" w:firstLine="720"/>
        <w:jc w:val="both"/>
        <w:rPr>
          <w:rFonts w:cstheme="minorHAnsi"/>
          <w:b/>
          <w:sz w:val="32"/>
          <w:szCs w:val="32"/>
          <w:u w:val="single"/>
          <w:lang w:val="en-GB"/>
        </w:rPr>
      </w:pPr>
      <w:r w:rsidRPr="008B4FF2">
        <w:rPr>
          <w:rFonts w:cstheme="minorHAnsi"/>
          <w:noProof/>
          <w:sz w:val="24"/>
          <w:szCs w:val="24"/>
        </w:rPr>
        <w:drawing>
          <wp:anchor distT="0" distB="0" distL="114300" distR="114300" simplePos="0" relativeHeight="251658240" behindDoc="0" locked="0" layoutInCell="1" allowOverlap="1" wp14:anchorId="33C5BA55" wp14:editId="7814A49D">
            <wp:simplePos x="0" y="0"/>
            <wp:positionH relativeFrom="column">
              <wp:posOffset>59055</wp:posOffset>
            </wp:positionH>
            <wp:positionV relativeFrom="paragraph">
              <wp:posOffset>-152400</wp:posOffset>
            </wp:positionV>
            <wp:extent cx="965200" cy="965200"/>
            <wp:effectExtent l="0" t="0" r="0" b="0"/>
            <wp:wrapSquare wrapText="bothSides"/>
            <wp:docPr id="166320725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7251" name="Picture 1" descr="A black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14:sizeRelH relativeFrom="page">
              <wp14:pctWidth>0</wp14:pctWidth>
            </wp14:sizeRelH>
            <wp14:sizeRelV relativeFrom="page">
              <wp14:pctHeight>0</wp14:pctHeight>
            </wp14:sizeRelV>
          </wp:anchor>
        </w:drawing>
      </w:r>
      <w:r w:rsidR="00016AD2" w:rsidRPr="008B4FF2">
        <w:rPr>
          <w:rFonts w:cstheme="minorHAnsi"/>
          <w:b/>
          <w:sz w:val="32"/>
          <w:szCs w:val="32"/>
          <w:u w:val="single"/>
          <w:lang w:val="en-GB"/>
        </w:rPr>
        <w:t>RETURN FORM</w:t>
      </w:r>
    </w:p>
    <w:p w14:paraId="7E31BE1A" w14:textId="77777777" w:rsidR="00016AD2" w:rsidRPr="008B4FF2" w:rsidRDefault="00016AD2" w:rsidP="00016AD2">
      <w:pPr>
        <w:spacing w:after="0"/>
        <w:ind w:left="6480" w:right="-24" w:firstLine="183"/>
        <w:rPr>
          <w:rFonts w:cstheme="minorHAnsi"/>
          <w:sz w:val="24"/>
          <w:szCs w:val="24"/>
          <w:lang w:val="en-GB"/>
        </w:rPr>
      </w:pPr>
      <w:r w:rsidRPr="008B4FF2">
        <w:rPr>
          <w:rFonts w:cstheme="minorHAnsi"/>
          <w:sz w:val="24"/>
          <w:szCs w:val="24"/>
          <w:lang w:val="en-GB"/>
        </w:rPr>
        <w:t>Order Date</w:t>
      </w:r>
      <w:r w:rsidRPr="008B4FF2">
        <w:rPr>
          <w:rFonts w:cstheme="minorHAnsi"/>
          <w:sz w:val="24"/>
          <w:szCs w:val="24"/>
        </w:rPr>
        <w:t xml:space="preserve">:…../…../…..  </w:t>
      </w:r>
    </w:p>
    <w:p w14:paraId="5556E44E" w14:textId="324AFA2F" w:rsidR="00016AD2" w:rsidRPr="008B4FF2" w:rsidRDefault="00016AD2" w:rsidP="00016AD2">
      <w:pPr>
        <w:spacing w:after="0"/>
        <w:ind w:left="6663"/>
        <w:rPr>
          <w:rFonts w:cstheme="minorHAnsi"/>
          <w:sz w:val="24"/>
          <w:szCs w:val="24"/>
          <w:lang w:val="en-GB"/>
        </w:rPr>
      </w:pPr>
      <w:r w:rsidRPr="008B4FF2">
        <w:rPr>
          <w:rFonts w:cstheme="minorHAnsi"/>
          <w:sz w:val="24"/>
          <w:szCs w:val="24"/>
          <w:lang w:val="en-GB"/>
        </w:rPr>
        <w:t>Order number</w:t>
      </w:r>
      <w:r w:rsidRPr="008B4FF2">
        <w:rPr>
          <w:rFonts w:cstheme="minorHAnsi"/>
          <w:sz w:val="24"/>
          <w:szCs w:val="24"/>
        </w:rPr>
        <w:t>:</w:t>
      </w:r>
      <w:r w:rsidRPr="008B4FF2">
        <w:rPr>
          <w:rFonts w:cstheme="minorHAnsi"/>
          <w:sz w:val="24"/>
          <w:szCs w:val="24"/>
          <w:lang w:val="en-GB"/>
        </w:rPr>
        <w:t>………………………………….</w:t>
      </w:r>
      <w:r w:rsidRPr="008B4FF2">
        <w:rPr>
          <w:rFonts w:cstheme="minorHAnsi"/>
          <w:sz w:val="24"/>
          <w:szCs w:val="24"/>
        </w:rPr>
        <w:t xml:space="preserve">                      </w:t>
      </w:r>
      <w:r w:rsidRPr="008B4FF2">
        <w:rPr>
          <w:rFonts w:cstheme="minorHAnsi"/>
          <w:sz w:val="24"/>
          <w:szCs w:val="24"/>
          <w:lang w:val="en-GB"/>
        </w:rPr>
        <w:t xml:space="preserve"> </w:t>
      </w:r>
      <w:r w:rsidRPr="008B4FF2">
        <w:rPr>
          <w:rFonts w:cstheme="minorHAnsi"/>
          <w:b/>
          <w:sz w:val="24"/>
          <w:szCs w:val="24"/>
          <w:u w:val="single"/>
          <w:lang w:val="en-GB"/>
        </w:rPr>
        <w:t>Telephone no.*</w:t>
      </w:r>
      <w:r w:rsidRPr="008B4FF2">
        <w:rPr>
          <w:rFonts w:cstheme="minorHAnsi"/>
          <w:b/>
          <w:sz w:val="24"/>
          <w:szCs w:val="24"/>
        </w:rPr>
        <w:t>:</w:t>
      </w:r>
      <w:r w:rsidRPr="008B4FF2">
        <w:rPr>
          <w:rFonts w:cstheme="minorHAnsi"/>
          <w:b/>
          <w:sz w:val="24"/>
          <w:szCs w:val="24"/>
          <w:lang w:val="en-GB"/>
        </w:rPr>
        <w:t>…………..………………….</w:t>
      </w:r>
    </w:p>
    <w:p w14:paraId="2CC602CB" w14:textId="77777777" w:rsidR="00016AD2" w:rsidRPr="008B4FF2" w:rsidRDefault="00016AD2" w:rsidP="00016AD2">
      <w:pPr>
        <w:rPr>
          <w:rFonts w:cstheme="minorHAnsi"/>
          <w:b/>
          <w:sz w:val="32"/>
          <w:szCs w:val="32"/>
          <w:lang w:val="en-GB"/>
        </w:rPr>
      </w:pPr>
      <w:r w:rsidRPr="008B4FF2">
        <w:rPr>
          <w:rFonts w:cstheme="minorHAnsi"/>
          <w:b/>
          <w:sz w:val="24"/>
          <w:szCs w:val="24"/>
          <w:lang w:val="en-GB"/>
        </w:rPr>
        <w:t>RETURNED PRODUCTS</w:t>
      </w:r>
      <w:r w:rsidRPr="008B4FF2">
        <w:rPr>
          <w:rFonts w:cstheme="minorHAnsi"/>
          <w:b/>
          <w:sz w:val="24"/>
          <w:szCs w:val="24"/>
        </w:rPr>
        <w:t xml:space="preserve"> :</w:t>
      </w:r>
    </w:p>
    <w:tbl>
      <w:tblPr>
        <w:tblStyle w:val="TableGrid"/>
        <w:tblW w:w="10696" w:type="dxa"/>
        <w:tblLayout w:type="fixed"/>
        <w:tblLook w:val="04A0" w:firstRow="1" w:lastRow="0" w:firstColumn="1" w:lastColumn="0" w:noHBand="0" w:noVBand="1"/>
      </w:tblPr>
      <w:tblGrid>
        <w:gridCol w:w="1526"/>
        <w:gridCol w:w="1559"/>
        <w:gridCol w:w="1134"/>
        <w:gridCol w:w="1418"/>
        <w:gridCol w:w="567"/>
        <w:gridCol w:w="425"/>
        <w:gridCol w:w="4067"/>
      </w:tblGrid>
      <w:tr w:rsidR="00AA6BB6" w:rsidRPr="008B4FF2" w14:paraId="3384314B" w14:textId="77777777" w:rsidTr="0059511B">
        <w:trPr>
          <w:trHeight w:val="57"/>
        </w:trPr>
        <w:tc>
          <w:tcPr>
            <w:tcW w:w="1526" w:type="dxa"/>
          </w:tcPr>
          <w:p w14:paraId="74653944" w14:textId="6C22A080" w:rsidR="00E20D59" w:rsidRPr="008B4FF2" w:rsidRDefault="00016AD2" w:rsidP="0059511B">
            <w:pPr>
              <w:spacing w:before="240" w:after="40"/>
              <w:jc w:val="center"/>
              <w:rPr>
                <w:rFonts w:cstheme="minorHAnsi"/>
                <w:sz w:val="20"/>
                <w:szCs w:val="20"/>
                <w:lang w:val="en-GB"/>
              </w:rPr>
            </w:pPr>
            <w:r w:rsidRPr="008B4FF2">
              <w:rPr>
                <w:rFonts w:cstheme="minorHAnsi"/>
                <w:sz w:val="20"/>
                <w:szCs w:val="20"/>
                <w:lang w:val="en-GB"/>
              </w:rPr>
              <w:t>Code</w:t>
            </w:r>
          </w:p>
        </w:tc>
        <w:tc>
          <w:tcPr>
            <w:tcW w:w="1559" w:type="dxa"/>
          </w:tcPr>
          <w:p w14:paraId="6A52DF4F" w14:textId="15FEEB48" w:rsidR="00E20D59" w:rsidRPr="008B4FF2" w:rsidRDefault="00016AD2" w:rsidP="0059511B">
            <w:pPr>
              <w:spacing w:before="240" w:after="40"/>
              <w:jc w:val="center"/>
              <w:rPr>
                <w:rFonts w:cstheme="minorHAnsi"/>
                <w:sz w:val="20"/>
                <w:szCs w:val="20"/>
              </w:rPr>
            </w:pPr>
            <w:r w:rsidRPr="008B4FF2">
              <w:rPr>
                <w:rFonts w:cstheme="minorHAnsi"/>
                <w:sz w:val="20"/>
                <w:szCs w:val="20"/>
                <w:lang w:val="en-GB"/>
              </w:rPr>
              <w:t>Colour</w:t>
            </w:r>
          </w:p>
        </w:tc>
        <w:tc>
          <w:tcPr>
            <w:tcW w:w="1134" w:type="dxa"/>
          </w:tcPr>
          <w:p w14:paraId="084DD26A" w14:textId="3AACCB89" w:rsidR="00E20D59" w:rsidRPr="008B4FF2" w:rsidRDefault="00016AD2" w:rsidP="0059511B">
            <w:pPr>
              <w:spacing w:before="240" w:after="40"/>
              <w:jc w:val="center"/>
              <w:rPr>
                <w:rFonts w:cstheme="minorHAnsi"/>
                <w:sz w:val="20"/>
                <w:szCs w:val="20"/>
              </w:rPr>
            </w:pPr>
            <w:r w:rsidRPr="008B4FF2">
              <w:rPr>
                <w:rFonts w:cstheme="minorHAnsi"/>
                <w:sz w:val="20"/>
                <w:szCs w:val="20"/>
                <w:lang w:val="en-GB"/>
              </w:rPr>
              <w:t>Size</w:t>
            </w:r>
          </w:p>
        </w:tc>
        <w:tc>
          <w:tcPr>
            <w:tcW w:w="1418" w:type="dxa"/>
            <w:tcBorders>
              <w:right w:val="single" w:sz="4" w:space="0" w:color="000000" w:themeColor="text1"/>
            </w:tcBorders>
          </w:tcPr>
          <w:p w14:paraId="2C8DD186" w14:textId="253731BC" w:rsidR="00E20D59" w:rsidRPr="008B4FF2" w:rsidRDefault="00016AD2" w:rsidP="008B4FF2">
            <w:pPr>
              <w:spacing w:before="240" w:after="40"/>
              <w:jc w:val="center"/>
              <w:rPr>
                <w:rFonts w:cstheme="minorHAnsi"/>
                <w:sz w:val="20"/>
                <w:szCs w:val="20"/>
              </w:rPr>
            </w:pPr>
            <w:r w:rsidRPr="008B4FF2">
              <w:rPr>
                <w:rFonts w:cstheme="minorHAnsi"/>
                <w:sz w:val="20"/>
                <w:szCs w:val="20"/>
                <w:lang w:val="en-GB"/>
              </w:rPr>
              <w:t>Reason code</w:t>
            </w:r>
          </w:p>
        </w:tc>
        <w:tc>
          <w:tcPr>
            <w:tcW w:w="567" w:type="dxa"/>
            <w:tcBorders>
              <w:top w:val="nil"/>
              <w:left w:val="single" w:sz="4" w:space="0" w:color="000000" w:themeColor="text1"/>
              <w:bottom w:val="nil"/>
              <w:right w:val="single" w:sz="4" w:space="0" w:color="000000" w:themeColor="text1"/>
            </w:tcBorders>
          </w:tcPr>
          <w:p w14:paraId="57ABD12D" w14:textId="77777777" w:rsidR="00E20D59" w:rsidRPr="008B4FF2" w:rsidRDefault="00E20D59" w:rsidP="00AA6BB6">
            <w:pPr>
              <w:spacing w:after="40"/>
              <w:jc w:val="center"/>
              <w:rPr>
                <w:rFonts w:cstheme="minorHAnsi"/>
                <w:sz w:val="20"/>
                <w:szCs w:val="20"/>
              </w:rPr>
            </w:pPr>
          </w:p>
        </w:tc>
        <w:tc>
          <w:tcPr>
            <w:tcW w:w="425" w:type="dxa"/>
            <w:tcBorders>
              <w:left w:val="single" w:sz="4" w:space="0" w:color="000000" w:themeColor="text1"/>
            </w:tcBorders>
          </w:tcPr>
          <w:p w14:paraId="7584A0D5" w14:textId="77777777" w:rsidR="00E20D59" w:rsidRPr="008B4FF2" w:rsidRDefault="001E5F11" w:rsidP="0059511B">
            <w:pPr>
              <w:spacing w:before="240"/>
              <w:jc w:val="center"/>
              <w:rPr>
                <w:rFonts w:cstheme="minorHAnsi"/>
                <w:sz w:val="20"/>
                <w:szCs w:val="20"/>
              </w:rPr>
            </w:pPr>
            <w:r w:rsidRPr="008B4FF2">
              <w:rPr>
                <w:rFonts w:cstheme="minorHAnsi"/>
                <w:sz w:val="20"/>
                <w:szCs w:val="20"/>
              </w:rPr>
              <w:t xml:space="preserve">Α/Α </w:t>
            </w:r>
          </w:p>
        </w:tc>
        <w:tc>
          <w:tcPr>
            <w:tcW w:w="4067" w:type="dxa"/>
          </w:tcPr>
          <w:p w14:paraId="7C1B0462" w14:textId="235C1AB3" w:rsidR="00E20D59" w:rsidRPr="008B4FF2" w:rsidRDefault="00016AD2" w:rsidP="0059511B">
            <w:pPr>
              <w:spacing w:before="240"/>
              <w:jc w:val="center"/>
              <w:rPr>
                <w:rFonts w:cstheme="minorHAnsi"/>
                <w:sz w:val="20"/>
                <w:szCs w:val="20"/>
              </w:rPr>
            </w:pPr>
            <w:r w:rsidRPr="008B4FF2">
              <w:rPr>
                <w:rFonts w:cstheme="minorHAnsi"/>
                <w:sz w:val="20"/>
                <w:szCs w:val="20"/>
                <w:lang w:val="en-GB"/>
              </w:rPr>
              <w:t>Reason codes</w:t>
            </w:r>
          </w:p>
        </w:tc>
      </w:tr>
      <w:tr w:rsidR="00016AD2" w:rsidRPr="008B4FF2" w14:paraId="3ABF7FBB" w14:textId="77777777" w:rsidTr="0059511B">
        <w:trPr>
          <w:cantSplit/>
          <w:trHeight w:val="20"/>
        </w:trPr>
        <w:tc>
          <w:tcPr>
            <w:tcW w:w="1526" w:type="dxa"/>
          </w:tcPr>
          <w:p w14:paraId="7163D04D" w14:textId="77777777" w:rsidR="00016AD2" w:rsidRPr="008B4FF2" w:rsidRDefault="00016AD2" w:rsidP="00016AD2">
            <w:pPr>
              <w:jc w:val="center"/>
              <w:rPr>
                <w:rFonts w:cstheme="minorHAnsi"/>
                <w:b/>
                <w:sz w:val="20"/>
                <w:szCs w:val="20"/>
              </w:rPr>
            </w:pPr>
          </w:p>
        </w:tc>
        <w:tc>
          <w:tcPr>
            <w:tcW w:w="1559" w:type="dxa"/>
          </w:tcPr>
          <w:p w14:paraId="1D3B13CF" w14:textId="77777777" w:rsidR="00016AD2" w:rsidRPr="008B4FF2" w:rsidRDefault="00016AD2" w:rsidP="00016AD2">
            <w:pPr>
              <w:jc w:val="center"/>
              <w:rPr>
                <w:rFonts w:cstheme="minorHAnsi"/>
                <w:b/>
                <w:sz w:val="20"/>
                <w:szCs w:val="20"/>
              </w:rPr>
            </w:pPr>
          </w:p>
        </w:tc>
        <w:tc>
          <w:tcPr>
            <w:tcW w:w="1134" w:type="dxa"/>
          </w:tcPr>
          <w:p w14:paraId="7E73AD29" w14:textId="77777777" w:rsidR="00016AD2" w:rsidRPr="008B4FF2" w:rsidRDefault="00016AD2" w:rsidP="00016AD2">
            <w:pPr>
              <w:jc w:val="center"/>
              <w:rPr>
                <w:rFonts w:cstheme="minorHAnsi"/>
                <w:b/>
                <w:sz w:val="20"/>
                <w:szCs w:val="20"/>
              </w:rPr>
            </w:pPr>
          </w:p>
        </w:tc>
        <w:tc>
          <w:tcPr>
            <w:tcW w:w="1418" w:type="dxa"/>
            <w:tcBorders>
              <w:right w:val="single" w:sz="4" w:space="0" w:color="000000" w:themeColor="text1"/>
            </w:tcBorders>
          </w:tcPr>
          <w:p w14:paraId="36C6EA3E" w14:textId="77777777" w:rsidR="00016AD2" w:rsidRPr="008B4FF2" w:rsidRDefault="00016AD2" w:rsidP="00016AD2">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0815192E" w14:textId="77777777" w:rsidR="00016AD2" w:rsidRPr="008B4FF2" w:rsidRDefault="00016AD2" w:rsidP="00016AD2">
            <w:pPr>
              <w:spacing w:after="40"/>
              <w:jc w:val="center"/>
              <w:rPr>
                <w:rFonts w:cstheme="minorHAnsi"/>
                <w:b/>
                <w:sz w:val="20"/>
                <w:szCs w:val="20"/>
              </w:rPr>
            </w:pPr>
          </w:p>
        </w:tc>
        <w:tc>
          <w:tcPr>
            <w:tcW w:w="425" w:type="dxa"/>
            <w:tcBorders>
              <w:left w:val="single" w:sz="4" w:space="0" w:color="000000" w:themeColor="text1"/>
            </w:tcBorders>
          </w:tcPr>
          <w:p w14:paraId="2C73A638" w14:textId="77777777" w:rsidR="00016AD2" w:rsidRPr="008B4FF2" w:rsidRDefault="00016AD2" w:rsidP="00016AD2">
            <w:pPr>
              <w:spacing w:before="120" w:after="100" w:afterAutospacing="1"/>
              <w:jc w:val="center"/>
              <w:rPr>
                <w:rFonts w:cstheme="minorHAnsi"/>
                <w:b/>
                <w:sz w:val="20"/>
                <w:szCs w:val="20"/>
              </w:rPr>
            </w:pPr>
            <w:r w:rsidRPr="008B4FF2">
              <w:rPr>
                <w:rFonts w:cstheme="minorHAnsi"/>
                <w:b/>
                <w:sz w:val="20"/>
                <w:szCs w:val="20"/>
              </w:rPr>
              <w:t>1</w:t>
            </w:r>
          </w:p>
        </w:tc>
        <w:tc>
          <w:tcPr>
            <w:tcW w:w="4067" w:type="dxa"/>
          </w:tcPr>
          <w:p w14:paraId="6BBC8822" w14:textId="1FA5B796" w:rsidR="00016AD2" w:rsidRPr="008B4FF2" w:rsidRDefault="00016AD2" w:rsidP="00016AD2">
            <w:pPr>
              <w:spacing w:before="120" w:after="100" w:afterAutospacing="1"/>
              <w:rPr>
                <w:rFonts w:cstheme="minorHAnsi"/>
                <w:sz w:val="20"/>
                <w:szCs w:val="20"/>
              </w:rPr>
            </w:pPr>
            <w:r w:rsidRPr="008B4FF2">
              <w:rPr>
                <w:rFonts w:cstheme="minorHAnsi"/>
                <w:sz w:val="20"/>
                <w:szCs w:val="20"/>
                <w:lang w:val="en-GB"/>
              </w:rPr>
              <w:t>Big size</w:t>
            </w:r>
          </w:p>
        </w:tc>
      </w:tr>
      <w:tr w:rsidR="00016AD2" w:rsidRPr="008B4FF2" w14:paraId="4FC50640" w14:textId="77777777" w:rsidTr="0059511B">
        <w:trPr>
          <w:cantSplit/>
          <w:trHeight w:val="20"/>
        </w:trPr>
        <w:tc>
          <w:tcPr>
            <w:tcW w:w="1526" w:type="dxa"/>
          </w:tcPr>
          <w:p w14:paraId="5F93FAAE" w14:textId="77777777" w:rsidR="00016AD2" w:rsidRPr="008B4FF2" w:rsidRDefault="00016AD2" w:rsidP="00016AD2">
            <w:pPr>
              <w:jc w:val="center"/>
              <w:rPr>
                <w:rFonts w:cstheme="minorHAnsi"/>
                <w:b/>
                <w:sz w:val="20"/>
                <w:szCs w:val="20"/>
              </w:rPr>
            </w:pPr>
          </w:p>
        </w:tc>
        <w:tc>
          <w:tcPr>
            <w:tcW w:w="1559" w:type="dxa"/>
          </w:tcPr>
          <w:p w14:paraId="4B04C592" w14:textId="77777777" w:rsidR="00016AD2" w:rsidRPr="008B4FF2" w:rsidRDefault="00016AD2" w:rsidP="00016AD2">
            <w:pPr>
              <w:jc w:val="center"/>
              <w:rPr>
                <w:rFonts w:cstheme="minorHAnsi"/>
                <w:b/>
                <w:sz w:val="20"/>
                <w:szCs w:val="20"/>
              </w:rPr>
            </w:pPr>
          </w:p>
        </w:tc>
        <w:tc>
          <w:tcPr>
            <w:tcW w:w="1134" w:type="dxa"/>
          </w:tcPr>
          <w:p w14:paraId="111C3C25" w14:textId="77777777" w:rsidR="00016AD2" w:rsidRPr="008B4FF2" w:rsidRDefault="00016AD2" w:rsidP="00016AD2">
            <w:pPr>
              <w:jc w:val="center"/>
              <w:rPr>
                <w:rFonts w:cstheme="minorHAnsi"/>
                <w:b/>
                <w:sz w:val="20"/>
                <w:szCs w:val="20"/>
              </w:rPr>
            </w:pPr>
          </w:p>
        </w:tc>
        <w:tc>
          <w:tcPr>
            <w:tcW w:w="1418" w:type="dxa"/>
            <w:tcBorders>
              <w:right w:val="single" w:sz="4" w:space="0" w:color="000000" w:themeColor="text1"/>
            </w:tcBorders>
          </w:tcPr>
          <w:p w14:paraId="033C2393" w14:textId="77777777" w:rsidR="00016AD2" w:rsidRPr="008B4FF2" w:rsidRDefault="00016AD2" w:rsidP="00016AD2">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352D607F" w14:textId="77777777" w:rsidR="00016AD2" w:rsidRPr="008B4FF2" w:rsidRDefault="00016AD2" w:rsidP="00016AD2">
            <w:pPr>
              <w:spacing w:after="40"/>
              <w:jc w:val="center"/>
              <w:rPr>
                <w:rFonts w:cstheme="minorHAnsi"/>
                <w:b/>
                <w:sz w:val="20"/>
                <w:szCs w:val="20"/>
              </w:rPr>
            </w:pPr>
          </w:p>
        </w:tc>
        <w:tc>
          <w:tcPr>
            <w:tcW w:w="425" w:type="dxa"/>
            <w:tcBorders>
              <w:left w:val="single" w:sz="4" w:space="0" w:color="000000" w:themeColor="text1"/>
            </w:tcBorders>
          </w:tcPr>
          <w:p w14:paraId="28DBB46B" w14:textId="77777777" w:rsidR="00016AD2" w:rsidRPr="008B4FF2" w:rsidRDefault="00016AD2" w:rsidP="00016AD2">
            <w:pPr>
              <w:spacing w:before="120" w:after="100" w:afterAutospacing="1"/>
              <w:jc w:val="center"/>
              <w:rPr>
                <w:rFonts w:cstheme="minorHAnsi"/>
                <w:b/>
                <w:sz w:val="20"/>
                <w:szCs w:val="20"/>
              </w:rPr>
            </w:pPr>
            <w:r w:rsidRPr="008B4FF2">
              <w:rPr>
                <w:rFonts w:cstheme="minorHAnsi"/>
                <w:b/>
                <w:sz w:val="20"/>
                <w:szCs w:val="20"/>
              </w:rPr>
              <w:t>2</w:t>
            </w:r>
          </w:p>
        </w:tc>
        <w:tc>
          <w:tcPr>
            <w:tcW w:w="4067" w:type="dxa"/>
          </w:tcPr>
          <w:p w14:paraId="0FA533E8" w14:textId="4FE75020" w:rsidR="00016AD2" w:rsidRPr="008B4FF2" w:rsidRDefault="00016AD2" w:rsidP="00016AD2">
            <w:pPr>
              <w:spacing w:before="120" w:after="100" w:afterAutospacing="1"/>
              <w:rPr>
                <w:rFonts w:cstheme="minorHAnsi"/>
                <w:sz w:val="20"/>
                <w:szCs w:val="20"/>
                <w:lang w:val="en-GB"/>
              </w:rPr>
            </w:pPr>
            <w:r w:rsidRPr="008B4FF2">
              <w:rPr>
                <w:rFonts w:cstheme="minorHAnsi"/>
                <w:sz w:val="20"/>
                <w:szCs w:val="20"/>
                <w:lang w:val="en-GB"/>
              </w:rPr>
              <w:t>Small size</w:t>
            </w:r>
          </w:p>
        </w:tc>
      </w:tr>
      <w:tr w:rsidR="00016AD2" w:rsidRPr="008B4FF2" w14:paraId="6710E883" w14:textId="77777777" w:rsidTr="0059511B">
        <w:trPr>
          <w:cantSplit/>
          <w:trHeight w:val="20"/>
        </w:trPr>
        <w:tc>
          <w:tcPr>
            <w:tcW w:w="1526" w:type="dxa"/>
          </w:tcPr>
          <w:p w14:paraId="548D9D37" w14:textId="77777777" w:rsidR="00016AD2" w:rsidRPr="008B4FF2" w:rsidRDefault="00016AD2" w:rsidP="00016AD2">
            <w:pPr>
              <w:jc w:val="center"/>
              <w:rPr>
                <w:rFonts w:cstheme="minorHAnsi"/>
                <w:b/>
                <w:sz w:val="20"/>
                <w:szCs w:val="20"/>
              </w:rPr>
            </w:pPr>
          </w:p>
        </w:tc>
        <w:tc>
          <w:tcPr>
            <w:tcW w:w="1559" w:type="dxa"/>
          </w:tcPr>
          <w:p w14:paraId="57D52A42" w14:textId="77777777" w:rsidR="00016AD2" w:rsidRPr="008B4FF2" w:rsidRDefault="00016AD2" w:rsidP="00016AD2">
            <w:pPr>
              <w:jc w:val="center"/>
              <w:rPr>
                <w:rFonts w:cstheme="minorHAnsi"/>
                <w:b/>
                <w:sz w:val="20"/>
                <w:szCs w:val="20"/>
              </w:rPr>
            </w:pPr>
          </w:p>
        </w:tc>
        <w:tc>
          <w:tcPr>
            <w:tcW w:w="1134" w:type="dxa"/>
          </w:tcPr>
          <w:p w14:paraId="27C319AB" w14:textId="77777777" w:rsidR="00016AD2" w:rsidRPr="008B4FF2" w:rsidRDefault="00016AD2" w:rsidP="00016AD2">
            <w:pPr>
              <w:jc w:val="center"/>
              <w:rPr>
                <w:rFonts w:cstheme="minorHAnsi"/>
                <w:b/>
                <w:sz w:val="20"/>
                <w:szCs w:val="20"/>
              </w:rPr>
            </w:pPr>
          </w:p>
        </w:tc>
        <w:tc>
          <w:tcPr>
            <w:tcW w:w="1418" w:type="dxa"/>
            <w:tcBorders>
              <w:right w:val="single" w:sz="4" w:space="0" w:color="000000" w:themeColor="text1"/>
            </w:tcBorders>
          </w:tcPr>
          <w:p w14:paraId="02BC79FC" w14:textId="77777777" w:rsidR="00016AD2" w:rsidRPr="008B4FF2" w:rsidRDefault="00016AD2" w:rsidP="00016AD2">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13A06941" w14:textId="77777777" w:rsidR="00016AD2" w:rsidRPr="008B4FF2" w:rsidRDefault="00016AD2" w:rsidP="00016AD2">
            <w:pPr>
              <w:spacing w:after="40"/>
              <w:jc w:val="center"/>
              <w:rPr>
                <w:rFonts w:cstheme="minorHAnsi"/>
                <w:b/>
                <w:sz w:val="20"/>
                <w:szCs w:val="20"/>
              </w:rPr>
            </w:pPr>
          </w:p>
        </w:tc>
        <w:tc>
          <w:tcPr>
            <w:tcW w:w="425" w:type="dxa"/>
            <w:tcBorders>
              <w:left w:val="single" w:sz="4" w:space="0" w:color="000000" w:themeColor="text1"/>
            </w:tcBorders>
          </w:tcPr>
          <w:p w14:paraId="0BF298A4" w14:textId="77777777" w:rsidR="00016AD2" w:rsidRPr="008B4FF2" w:rsidRDefault="00016AD2" w:rsidP="00016AD2">
            <w:pPr>
              <w:spacing w:before="120" w:after="100" w:afterAutospacing="1"/>
              <w:jc w:val="center"/>
              <w:rPr>
                <w:rFonts w:cstheme="minorHAnsi"/>
                <w:b/>
                <w:sz w:val="20"/>
                <w:szCs w:val="20"/>
                <w:lang w:val="en-US"/>
              </w:rPr>
            </w:pPr>
            <w:r w:rsidRPr="008B4FF2">
              <w:rPr>
                <w:rFonts w:cstheme="minorHAnsi"/>
                <w:b/>
                <w:sz w:val="20"/>
                <w:szCs w:val="20"/>
              </w:rPr>
              <w:t>3</w:t>
            </w:r>
          </w:p>
        </w:tc>
        <w:tc>
          <w:tcPr>
            <w:tcW w:w="4067" w:type="dxa"/>
          </w:tcPr>
          <w:p w14:paraId="74D694A1" w14:textId="2CEBF196" w:rsidR="00016AD2" w:rsidRPr="008B4FF2" w:rsidRDefault="00016AD2" w:rsidP="00016AD2">
            <w:pPr>
              <w:spacing w:before="120" w:after="100" w:afterAutospacing="1"/>
              <w:rPr>
                <w:rFonts w:cstheme="minorHAnsi"/>
                <w:sz w:val="20"/>
                <w:szCs w:val="20"/>
              </w:rPr>
            </w:pPr>
            <w:r w:rsidRPr="008B4FF2">
              <w:rPr>
                <w:rFonts w:cstheme="minorHAnsi"/>
                <w:sz w:val="20"/>
                <w:szCs w:val="20"/>
                <w:lang w:val="en-GB"/>
              </w:rPr>
              <w:t>Faulty</w:t>
            </w:r>
            <w:r w:rsidRPr="008B4FF2">
              <w:rPr>
                <w:rFonts w:cstheme="minorHAnsi"/>
                <w:sz w:val="20"/>
                <w:szCs w:val="20"/>
              </w:rPr>
              <w:t xml:space="preserve">, </w:t>
            </w:r>
            <w:r w:rsidRPr="008B4FF2">
              <w:rPr>
                <w:rFonts w:cstheme="minorHAnsi"/>
                <w:sz w:val="20"/>
                <w:szCs w:val="20"/>
                <w:lang w:val="en-GB"/>
              </w:rPr>
              <w:t>please specify</w:t>
            </w:r>
          </w:p>
        </w:tc>
      </w:tr>
      <w:tr w:rsidR="00016AD2" w:rsidRPr="008B4FF2" w14:paraId="50107B2B" w14:textId="77777777" w:rsidTr="0059511B">
        <w:trPr>
          <w:cantSplit/>
          <w:trHeight w:val="20"/>
        </w:trPr>
        <w:tc>
          <w:tcPr>
            <w:tcW w:w="1526" w:type="dxa"/>
          </w:tcPr>
          <w:p w14:paraId="0EB4C588" w14:textId="77777777" w:rsidR="00016AD2" w:rsidRPr="008B4FF2" w:rsidRDefault="00016AD2" w:rsidP="00016AD2">
            <w:pPr>
              <w:jc w:val="center"/>
              <w:rPr>
                <w:rFonts w:cstheme="minorHAnsi"/>
                <w:b/>
                <w:sz w:val="20"/>
                <w:szCs w:val="20"/>
              </w:rPr>
            </w:pPr>
          </w:p>
        </w:tc>
        <w:tc>
          <w:tcPr>
            <w:tcW w:w="1559" w:type="dxa"/>
          </w:tcPr>
          <w:p w14:paraId="480AA103" w14:textId="77777777" w:rsidR="00016AD2" w:rsidRPr="008B4FF2" w:rsidRDefault="00016AD2" w:rsidP="00016AD2">
            <w:pPr>
              <w:jc w:val="center"/>
              <w:rPr>
                <w:rFonts w:cstheme="minorHAnsi"/>
                <w:b/>
                <w:sz w:val="20"/>
                <w:szCs w:val="20"/>
              </w:rPr>
            </w:pPr>
          </w:p>
        </w:tc>
        <w:tc>
          <w:tcPr>
            <w:tcW w:w="1134" w:type="dxa"/>
          </w:tcPr>
          <w:p w14:paraId="5ACFC92E" w14:textId="77777777" w:rsidR="00016AD2" w:rsidRPr="008B4FF2" w:rsidRDefault="00016AD2" w:rsidP="00016AD2">
            <w:pPr>
              <w:jc w:val="center"/>
              <w:rPr>
                <w:rFonts w:cstheme="minorHAnsi"/>
                <w:b/>
                <w:sz w:val="20"/>
                <w:szCs w:val="20"/>
              </w:rPr>
            </w:pPr>
          </w:p>
        </w:tc>
        <w:tc>
          <w:tcPr>
            <w:tcW w:w="1418" w:type="dxa"/>
            <w:tcBorders>
              <w:right w:val="single" w:sz="4" w:space="0" w:color="000000" w:themeColor="text1"/>
            </w:tcBorders>
          </w:tcPr>
          <w:p w14:paraId="7065C26C" w14:textId="77777777" w:rsidR="00016AD2" w:rsidRPr="008B4FF2" w:rsidRDefault="00016AD2" w:rsidP="00016AD2">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0AE0ABD7" w14:textId="77777777" w:rsidR="00016AD2" w:rsidRPr="008B4FF2" w:rsidRDefault="00016AD2" w:rsidP="00016AD2">
            <w:pPr>
              <w:spacing w:after="40"/>
              <w:jc w:val="center"/>
              <w:rPr>
                <w:rFonts w:cstheme="minorHAnsi"/>
                <w:b/>
                <w:sz w:val="20"/>
                <w:szCs w:val="20"/>
              </w:rPr>
            </w:pPr>
          </w:p>
        </w:tc>
        <w:tc>
          <w:tcPr>
            <w:tcW w:w="425" w:type="dxa"/>
            <w:tcBorders>
              <w:left w:val="single" w:sz="4" w:space="0" w:color="000000" w:themeColor="text1"/>
            </w:tcBorders>
          </w:tcPr>
          <w:p w14:paraId="682CFB4B" w14:textId="77777777" w:rsidR="00016AD2" w:rsidRPr="008B4FF2" w:rsidRDefault="00016AD2" w:rsidP="00016AD2">
            <w:pPr>
              <w:spacing w:before="120" w:after="100" w:afterAutospacing="1"/>
              <w:jc w:val="center"/>
              <w:rPr>
                <w:rFonts w:cstheme="minorHAnsi"/>
                <w:b/>
                <w:sz w:val="20"/>
                <w:szCs w:val="20"/>
                <w:lang w:val="en-US"/>
              </w:rPr>
            </w:pPr>
            <w:r w:rsidRPr="008B4FF2">
              <w:rPr>
                <w:rFonts w:cstheme="minorHAnsi"/>
                <w:b/>
                <w:sz w:val="20"/>
                <w:szCs w:val="20"/>
                <w:lang w:val="en-US"/>
              </w:rPr>
              <w:t>4</w:t>
            </w:r>
          </w:p>
        </w:tc>
        <w:tc>
          <w:tcPr>
            <w:tcW w:w="4067" w:type="dxa"/>
          </w:tcPr>
          <w:p w14:paraId="20B1622F" w14:textId="6CB3FE81" w:rsidR="00016AD2" w:rsidRPr="008B4FF2" w:rsidRDefault="00016AD2" w:rsidP="00016AD2">
            <w:pPr>
              <w:spacing w:before="120" w:after="100" w:afterAutospacing="1"/>
              <w:rPr>
                <w:rFonts w:cstheme="minorHAnsi"/>
                <w:sz w:val="20"/>
                <w:szCs w:val="20"/>
              </w:rPr>
            </w:pPr>
            <w:r w:rsidRPr="008B4FF2">
              <w:rPr>
                <w:rFonts w:cstheme="minorHAnsi"/>
                <w:sz w:val="20"/>
                <w:szCs w:val="20"/>
                <w:lang w:val="en-GB"/>
              </w:rPr>
              <w:t>Late delivery</w:t>
            </w:r>
          </w:p>
        </w:tc>
      </w:tr>
      <w:tr w:rsidR="00016AD2" w:rsidRPr="008B4FF2" w14:paraId="66B523B2" w14:textId="77777777" w:rsidTr="0059511B">
        <w:trPr>
          <w:cantSplit/>
          <w:trHeight w:val="20"/>
        </w:trPr>
        <w:tc>
          <w:tcPr>
            <w:tcW w:w="1526" w:type="dxa"/>
          </w:tcPr>
          <w:p w14:paraId="2351EF26" w14:textId="77777777" w:rsidR="00016AD2" w:rsidRPr="008B4FF2" w:rsidRDefault="00016AD2" w:rsidP="00016AD2">
            <w:pPr>
              <w:jc w:val="center"/>
              <w:rPr>
                <w:rFonts w:cstheme="minorHAnsi"/>
                <w:b/>
                <w:sz w:val="20"/>
                <w:szCs w:val="20"/>
              </w:rPr>
            </w:pPr>
          </w:p>
        </w:tc>
        <w:tc>
          <w:tcPr>
            <w:tcW w:w="1559" w:type="dxa"/>
          </w:tcPr>
          <w:p w14:paraId="19504612" w14:textId="77777777" w:rsidR="00016AD2" w:rsidRPr="008B4FF2" w:rsidRDefault="00016AD2" w:rsidP="00016AD2">
            <w:pPr>
              <w:jc w:val="center"/>
              <w:rPr>
                <w:rFonts w:cstheme="minorHAnsi"/>
                <w:b/>
                <w:sz w:val="20"/>
                <w:szCs w:val="20"/>
              </w:rPr>
            </w:pPr>
          </w:p>
        </w:tc>
        <w:tc>
          <w:tcPr>
            <w:tcW w:w="1134" w:type="dxa"/>
          </w:tcPr>
          <w:p w14:paraId="379CDC08" w14:textId="77777777" w:rsidR="00016AD2" w:rsidRPr="008B4FF2" w:rsidRDefault="00016AD2" w:rsidP="00016AD2">
            <w:pPr>
              <w:jc w:val="center"/>
              <w:rPr>
                <w:rFonts w:cstheme="minorHAnsi"/>
                <w:b/>
                <w:sz w:val="20"/>
                <w:szCs w:val="20"/>
              </w:rPr>
            </w:pPr>
          </w:p>
        </w:tc>
        <w:tc>
          <w:tcPr>
            <w:tcW w:w="1418" w:type="dxa"/>
            <w:tcBorders>
              <w:right w:val="single" w:sz="4" w:space="0" w:color="000000" w:themeColor="text1"/>
            </w:tcBorders>
          </w:tcPr>
          <w:p w14:paraId="17B2014A" w14:textId="77777777" w:rsidR="00016AD2" w:rsidRPr="008B4FF2" w:rsidRDefault="00016AD2" w:rsidP="00016AD2">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22E83A51" w14:textId="77777777" w:rsidR="00016AD2" w:rsidRPr="008B4FF2" w:rsidRDefault="00016AD2" w:rsidP="00016AD2">
            <w:pPr>
              <w:spacing w:after="40"/>
              <w:jc w:val="center"/>
              <w:rPr>
                <w:rFonts w:cstheme="minorHAnsi"/>
                <w:b/>
                <w:sz w:val="20"/>
                <w:szCs w:val="20"/>
              </w:rPr>
            </w:pPr>
          </w:p>
        </w:tc>
        <w:tc>
          <w:tcPr>
            <w:tcW w:w="425" w:type="dxa"/>
            <w:tcBorders>
              <w:left w:val="single" w:sz="4" w:space="0" w:color="000000" w:themeColor="text1"/>
            </w:tcBorders>
          </w:tcPr>
          <w:p w14:paraId="42120560" w14:textId="77777777" w:rsidR="00016AD2" w:rsidRPr="008B4FF2" w:rsidRDefault="00016AD2" w:rsidP="00016AD2">
            <w:pPr>
              <w:spacing w:before="120" w:after="100" w:afterAutospacing="1"/>
              <w:jc w:val="center"/>
              <w:rPr>
                <w:rFonts w:cstheme="minorHAnsi"/>
                <w:b/>
                <w:sz w:val="20"/>
                <w:szCs w:val="20"/>
                <w:lang w:val="en-US"/>
              </w:rPr>
            </w:pPr>
            <w:r w:rsidRPr="008B4FF2">
              <w:rPr>
                <w:rFonts w:cstheme="minorHAnsi"/>
                <w:b/>
                <w:sz w:val="20"/>
                <w:szCs w:val="20"/>
                <w:lang w:val="en-US"/>
              </w:rPr>
              <w:t>5</w:t>
            </w:r>
          </w:p>
        </w:tc>
        <w:tc>
          <w:tcPr>
            <w:tcW w:w="4067" w:type="dxa"/>
          </w:tcPr>
          <w:p w14:paraId="48650672" w14:textId="7E7F84D6" w:rsidR="00016AD2" w:rsidRPr="008B4FF2" w:rsidRDefault="00016AD2" w:rsidP="00016AD2">
            <w:pPr>
              <w:spacing w:before="120" w:after="100" w:afterAutospacing="1"/>
              <w:rPr>
                <w:rFonts w:cstheme="minorHAnsi"/>
                <w:sz w:val="20"/>
                <w:szCs w:val="20"/>
              </w:rPr>
            </w:pPr>
            <w:r w:rsidRPr="008B4FF2">
              <w:rPr>
                <w:rFonts w:cstheme="minorHAnsi"/>
                <w:sz w:val="20"/>
                <w:szCs w:val="20"/>
                <w:lang w:val="en-GB"/>
              </w:rPr>
              <w:t>Looks different from the image on the site</w:t>
            </w:r>
          </w:p>
        </w:tc>
      </w:tr>
      <w:tr w:rsidR="00016AD2" w:rsidRPr="008B4FF2" w14:paraId="106F34EB" w14:textId="77777777" w:rsidTr="0059511B">
        <w:trPr>
          <w:cantSplit/>
          <w:trHeight w:val="20"/>
        </w:trPr>
        <w:tc>
          <w:tcPr>
            <w:tcW w:w="1526" w:type="dxa"/>
          </w:tcPr>
          <w:p w14:paraId="4E274D2A" w14:textId="77777777" w:rsidR="00016AD2" w:rsidRPr="008B4FF2" w:rsidRDefault="00016AD2" w:rsidP="00016AD2">
            <w:pPr>
              <w:jc w:val="center"/>
              <w:rPr>
                <w:rFonts w:cstheme="minorHAnsi"/>
                <w:b/>
                <w:sz w:val="20"/>
                <w:szCs w:val="20"/>
              </w:rPr>
            </w:pPr>
          </w:p>
        </w:tc>
        <w:tc>
          <w:tcPr>
            <w:tcW w:w="1559" w:type="dxa"/>
          </w:tcPr>
          <w:p w14:paraId="54C81481" w14:textId="77777777" w:rsidR="00016AD2" w:rsidRPr="008B4FF2" w:rsidRDefault="00016AD2" w:rsidP="00016AD2">
            <w:pPr>
              <w:jc w:val="center"/>
              <w:rPr>
                <w:rFonts w:cstheme="minorHAnsi"/>
                <w:b/>
                <w:sz w:val="20"/>
                <w:szCs w:val="20"/>
              </w:rPr>
            </w:pPr>
          </w:p>
        </w:tc>
        <w:tc>
          <w:tcPr>
            <w:tcW w:w="1134" w:type="dxa"/>
          </w:tcPr>
          <w:p w14:paraId="1AC7874F" w14:textId="77777777" w:rsidR="00016AD2" w:rsidRPr="008B4FF2" w:rsidRDefault="00016AD2" w:rsidP="00016AD2">
            <w:pPr>
              <w:jc w:val="center"/>
              <w:rPr>
                <w:rFonts w:cstheme="minorHAnsi"/>
                <w:b/>
                <w:sz w:val="20"/>
                <w:szCs w:val="20"/>
              </w:rPr>
            </w:pPr>
          </w:p>
        </w:tc>
        <w:tc>
          <w:tcPr>
            <w:tcW w:w="1418" w:type="dxa"/>
            <w:tcBorders>
              <w:right w:val="single" w:sz="4" w:space="0" w:color="000000" w:themeColor="text1"/>
            </w:tcBorders>
          </w:tcPr>
          <w:p w14:paraId="739EB17F" w14:textId="77777777" w:rsidR="00016AD2" w:rsidRPr="008B4FF2" w:rsidRDefault="00016AD2" w:rsidP="00016AD2">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2A0C4023" w14:textId="77777777" w:rsidR="00016AD2" w:rsidRPr="008B4FF2" w:rsidRDefault="00016AD2" w:rsidP="00016AD2">
            <w:pPr>
              <w:spacing w:after="40"/>
              <w:jc w:val="center"/>
              <w:rPr>
                <w:rFonts w:cstheme="minorHAnsi"/>
                <w:b/>
                <w:sz w:val="20"/>
                <w:szCs w:val="20"/>
              </w:rPr>
            </w:pPr>
          </w:p>
        </w:tc>
        <w:tc>
          <w:tcPr>
            <w:tcW w:w="425" w:type="dxa"/>
            <w:tcBorders>
              <w:left w:val="single" w:sz="4" w:space="0" w:color="000000" w:themeColor="text1"/>
            </w:tcBorders>
          </w:tcPr>
          <w:p w14:paraId="330540E1" w14:textId="77777777" w:rsidR="00016AD2" w:rsidRPr="008B4FF2" w:rsidRDefault="00016AD2" w:rsidP="00016AD2">
            <w:pPr>
              <w:spacing w:before="120" w:after="100" w:afterAutospacing="1"/>
              <w:jc w:val="center"/>
              <w:rPr>
                <w:rFonts w:cstheme="minorHAnsi"/>
                <w:b/>
                <w:sz w:val="20"/>
                <w:szCs w:val="20"/>
              </w:rPr>
            </w:pPr>
            <w:r w:rsidRPr="008B4FF2">
              <w:rPr>
                <w:rFonts w:cstheme="minorHAnsi"/>
                <w:b/>
                <w:sz w:val="20"/>
                <w:szCs w:val="20"/>
              </w:rPr>
              <w:t>6</w:t>
            </w:r>
          </w:p>
        </w:tc>
        <w:tc>
          <w:tcPr>
            <w:tcW w:w="4067" w:type="dxa"/>
          </w:tcPr>
          <w:p w14:paraId="6B96BA1F" w14:textId="10243532" w:rsidR="00016AD2" w:rsidRPr="008B4FF2" w:rsidRDefault="00016AD2" w:rsidP="00016AD2">
            <w:pPr>
              <w:spacing w:before="120" w:after="100" w:afterAutospacing="1"/>
              <w:rPr>
                <w:rFonts w:cstheme="minorHAnsi"/>
                <w:color w:val="212529"/>
                <w:sz w:val="20"/>
                <w:szCs w:val="20"/>
                <w:shd w:val="clear" w:color="auto" w:fill="FFFFFF"/>
              </w:rPr>
            </w:pPr>
            <w:r w:rsidRPr="008B4FF2">
              <w:rPr>
                <w:rFonts w:cstheme="minorHAnsi"/>
                <w:sz w:val="20"/>
                <w:szCs w:val="20"/>
                <w:lang w:val="en-GB"/>
              </w:rPr>
              <w:t>Other, please specify</w:t>
            </w:r>
          </w:p>
        </w:tc>
      </w:tr>
    </w:tbl>
    <w:p w14:paraId="1B20AC89" w14:textId="77777777" w:rsidR="009C0695" w:rsidRPr="008B4FF2" w:rsidRDefault="009C0695" w:rsidP="00027E6F">
      <w:pPr>
        <w:spacing w:after="0" w:line="240" w:lineRule="auto"/>
        <w:rPr>
          <w:rFonts w:cstheme="minorHAnsi"/>
          <w:b/>
          <w:sz w:val="36"/>
          <w:szCs w:val="36"/>
        </w:rPr>
      </w:pPr>
    </w:p>
    <w:p w14:paraId="702F2372" w14:textId="77777777" w:rsidR="00016AD2" w:rsidRPr="008B4FF2" w:rsidRDefault="00054045" w:rsidP="00016AD2">
      <w:pPr>
        <w:spacing w:after="0" w:line="240" w:lineRule="auto"/>
        <w:jc w:val="center"/>
        <w:rPr>
          <w:rFonts w:cstheme="minorHAnsi"/>
          <w:b/>
          <w:bCs/>
          <w:sz w:val="24"/>
          <w:szCs w:val="24"/>
          <w:lang w:val="en-GB"/>
        </w:rPr>
      </w:pPr>
      <w:r w:rsidRPr="008B4FF2">
        <w:rPr>
          <w:rFonts w:cstheme="minorHAnsi"/>
          <w:b/>
          <w:sz w:val="36"/>
          <w:szCs w:val="36"/>
        </w:rPr>
        <w:t>□</w:t>
      </w:r>
      <w:r w:rsidRPr="008B4FF2">
        <w:rPr>
          <w:rFonts w:cstheme="minorHAnsi"/>
          <w:b/>
          <w:sz w:val="28"/>
          <w:szCs w:val="28"/>
        </w:rPr>
        <w:t xml:space="preserve"> </w:t>
      </w:r>
      <w:r w:rsidR="00016AD2" w:rsidRPr="008B4FF2">
        <w:rPr>
          <w:rFonts w:cstheme="minorHAnsi"/>
          <w:b/>
          <w:bCs/>
          <w:sz w:val="24"/>
          <w:szCs w:val="24"/>
        </w:rPr>
        <w:t>EXCHANGE via e-shop</w:t>
      </w:r>
    </w:p>
    <w:p w14:paraId="33691EBE" w14:textId="53525445" w:rsidR="00016AD2" w:rsidRPr="008B4FF2" w:rsidRDefault="00016AD2" w:rsidP="00016AD2">
      <w:pPr>
        <w:spacing w:after="0" w:line="240" w:lineRule="auto"/>
        <w:jc w:val="both"/>
        <w:rPr>
          <w:rFonts w:cstheme="minorHAnsi"/>
          <w:b/>
          <w:bCs/>
          <w:sz w:val="20"/>
          <w:szCs w:val="20"/>
          <w:lang w:val="en-GB"/>
        </w:rPr>
      </w:pPr>
      <w:r w:rsidRPr="008B4FF2">
        <w:rPr>
          <w:rFonts w:eastAsia="Times New Roman" w:cstheme="minorHAnsi"/>
          <w:sz w:val="20"/>
          <w:szCs w:val="20"/>
          <w:lang w:val="en-GB" w:eastAsia="en-GB"/>
        </w:rPr>
        <w:t>Please place a new order to reserve the new products of equal or greater value than the returned items and mention in the comments that it is an exchange for order # (original order number).</w:t>
      </w:r>
      <w:r w:rsidRPr="008B4FF2">
        <w:rPr>
          <w:rFonts w:eastAsia="Times New Roman" w:cstheme="minorHAnsi"/>
          <w:b/>
          <w:bCs/>
          <w:sz w:val="20"/>
          <w:szCs w:val="20"/>
          <w:lang w:val="en-GB" w:eastAsia="en-GB"/>
        </w:rPr>
        <w:t>*</w:t>
      </w:r>
      <w:r w:rsidR="005F3C56" w:rsidRPr="008B4FF2">
        <w:rPr>
          <w:rFonts w:cstheme="minorHAnsi"/>
          <w:b/>
          <w:bCs/>
          <w:sz w:val="20"/>
          <w:szCs w:val="20"/>
          <w:lang w:val="en-GB"/>
        </w:rPr>
        <w:t xml:space="preserve"> </w:t>
      </w:r>
      <w:r w:rsidRPr="008B4FF2">
        <w:rPr>
          <w:rFonts w:eastAsia="Times New Roman" w:cstheme="minorHAnsi"/>
          <w:sz w:val="20"/>
          <w:szCs w:val="20"/>
          <w:lang w:val="en-GB" w:eastAsia="en-GB"/>
        </w:rPr>
        <w:t>If you choose credit card as the payment method, the amount for the returned products will be refunded to your card.</w:t>
      </w:r>
      <w:r w:rsidRPr="008B4FF2">
        <w:rPr>
          <w:rFonts w:cstheme="minorHAnsi"/>
          <w:sz w:val="20"/>
          <w:szCs w:val="20"/>
          <w:lang w:val="en-GB"/>
        </w:rPr>
        <w:t xml:space="preserve"> </w:t>
      </w:r>
      <w:r w:rsidRPr="008B4FF2">
        <w:rPr>
          <w:rFonts w:eastAsia="Times New Roman" w:cstheme="minorHAnsi"/>
          <w:sz w:val="20"/>
          <w:szCs w:val="20"/>
          <w:lang w:val="en-GB" w:eastAsia="en-GB"/>
        </w:rPr>
        <w:t>If you choose cash on delivery, any additional amount that may arise must be paid in cash upon delivery of the new package.</w:t>
      </w:r>
    </w:p>
    <w:p w14:paraId="045B2248" w14:textId="77777777" w:rsidR="009C0695" w:rsidRPr="008B4FF2" w:rsidRDefault="009C0695" w:rsidP="00255BB9">
      <w:pPr>
        <w:spacing w:after="0" w:line="240" w:lineRule="auto"/>
        <w:jc w:val="both"/>
        <w:rPr>
          <w:rFonts w:cstheme="minorHAnsi"/>
          <w:bCs/>
          <w:sz w:val="20"/>
          <w:szCs w:val="20"/>
        </w:rPr>
      </w:pPr>
    </w:p>
    <w:tbl>
      <w:tblPr>
        <w:tblStyle w:val="TableGrid"/>
        <w:tblW w:w="0" w:type="auto"/>
        <w:tblLook w:val="04A0" w:firstRow="1" w:lastRow="0" w:firstColumn="1" w:lastColumn="0" w:noHBand="0" w:noVBand="1"/>
      </w:tblPr>
      <w:tblGrid>
        <w:gridCol w:w="5341"/>
        <w:gridCol w:w="5341"/>
      </w:tblGrid>
      <w:tr w:rsidR="001E5F11" w:rsidRPr="008B4FF2" w14:paraId="3EC12D82" w14:textId="77777777" w:rsidTr="001E5F11">
        <w:tc>
          <w:tcPr>
            <w:tcW w:w="5341" w:type="dxa"/>
          </w:tcPr>
          <w:p w14:paraId="688BC3E5" w14:textId="044D0D82" w:rsidR="001E5F11" w:rsidRPr="008B4FF2" w:rsidRDefault="00016AD2" w:rsidP="00016AD2">
            <w:pPr>
              <w:spacing w:before="120" w:after="120"/>
              <w:jc w:val="center"/>
              <w:rPr>
                <w:rFonts w:cstheme="minorHAnsi"/>
                <w:b/>
                <w:sz w:val="20"/>
                <w:szCs w:val="20"/>
                <w:lang w:val="en-GB"/>
              </w:rPr>
            </w:pPr>
            <w:r w:rsidRPr="008B4FF2">
              <w:rPr>
                <w:rFonts w:cstheme="minorHAnsi"/>
                <w:b/>
                <w:sz w:val="20"/>
                <w:szCs w:val="20"/>
                <w:lang w:val="en-GB"/>
              </w:rPr>
              <w:t>New order number:</w:t>
            </w:r>
          </w:p>
        </w:tc>
        <w:tc>
          <w:tcPr>
            <w:tcW w:w="5341" w:type="dxa"/>
          </w:tcPr>
          <w:p w14:paraId="54E70BEC" w14:textId="77777777" w:rsidR="001E5F11" w:rsidRPr="008B4FF2" w:rsidRDefault="001E5F11" w:rsidP="001E5F11">
            <w:pPr>
              <w:spacing w:before="120"/>
              <w:rPr>
                <w:rFonts w:cstheme="minorHAnsi"/>
                <w:b/>
              </w:rPr>
            </w:pPr>
          </w:p>
        </w:tc>
      </w:tr>
    </w:tbl>
    <w:p w14:paraId="2914DB36" w14:textId="77777777" w:rsidR="009C0695" w:rsidRPr="008B4FF2" w:rsidRDefault="009C0695" w:rsidP="00054045">
      <w:pPr>
        <w:spacing w:before="120"/>
        <w:rPr>
          <w:rFonts w:cstheme="minorHAnsi"/>
          <w:b/>
          <w:sz w:val="6"/>
          <w:szCs w:val="6"/>
        </w:rPr>
      </w:pPr>
    </w:p>
    <w:p w14:paraId="4968EE1E" w14:textId="77777777" w:rsidR="00016AD2" w:rsidRPr="008B4FF2" w:rsidRDefault="00016AD2" w:rsidP="00016AD2">
      <w:pPr>
        <w:spacing w:before="120" w:line="240" w:lineRule="auto"/>
        <w:rPr>
          <w:rFonts w:cstheme="minorHAnsi"/>
          <w:sz w:val="24"/>
          <w:szCs w:val="24"/>
          <w:lang w:val="en-GB"/>
        </w:rPr>
      </w:pPr>
      <w:r w:rsidRPr="008B4FF2">
        <w:rPr>
          <w:rFonts w:cstheme="minorHAnsi"/>
          <w:b/>
          <w:sz w:val="24"/>
          <w:szCs w:val="24"/>
          <w:lang w:val="en-GB"/>
        </w:rPr>
        <w:t>New Products:</w:t>
      </w:r>
    </w:p>
    <w:tbl>
      <w:tblPr>
        <w:tblStyle w:val="TableGrid"/>
        <w:tblW w:w="10740" w:type="dxa"/>
        <w:tblLook w:val="04A0" w:firstRow="1" w:lastRow="0" w:firstColumn="1" w:lastColumn="0" w:noHBand="0" w:noVBand="1"/>
      </w:tblPr>
      <w:tblGrid>
        <w:gridCol w:w="3936"/>
        <w:gridCol w:w="3260"/>
        <w:gridCol w:w="3544"/>
      </w:tblGrid>
      <w:tr w:rsidR="00281A15" w:rsidRPr="008B4FF2" w14:paraId="0CE3CF6B" w14:textId="77777777" w:rsidTr="00AE7C61">
        <w:tc>
          <w:tcPr>
            <w:tcW w:w="3936" w:type="dxa"/>
          </w:tcPr>
          <w:p w14:paraId="3837E086" w14:textId="5E83067F" w:rsidR="00281A15" w:rsidRPr="008B4FF2" w:rsidRDefault="00016AD2" w:rsidP="007D311D">
            <w:pPr>
              <w:jc w:val="center"/>
              <w:rPr>
                <w:rFonts w:cstheme="minorHAnsi"/>
                <w:lang w:val="en-GB"/>
              </w:rPr>
            </w:pPr>
            <w:r w:rsidRPr="008B4FF2">
              <w:rPr>
                <w:rFonts w:cstheme="minorHAnsi"/>
                <w:lang w:val="en-GB"/>
              </w:rPr>
              <w:t>Code</w:t>
            </w:r>
          </w:p>
        </w:tc>
        <w:tc>
          <w:tcPr>
            <w:tcW w:w="3260" w:type="dxa"/>
          </w:tcPr>
          <w:p w14:paraId="52AD3BF0" w14:textId="4EB7F9C4" w:rsidR="00281A15" w:rsidRPr="008B4FF2" w:rsidRDefault="00016AD2" w:rsidP="007D311D">
            <w:pPr>
              <w:jc w:val="center"/>
              <w:rPr>
                <w:rFonts w:cstheme="minorHAnsi"/>
              </w:rPr>
            </w:pPr>
            <w:r w:rsidRPr="008B4FF2">
              <w:rPr>
                <w:rFonts w:cstheme="minorHAnsi"/>
                <w:lang w:val="en-GB"/>
              </w:rPr>
              <w:t>Colour</w:t>
            </w:r>
            <w:r w:rsidR="00281A15" w:rsidRPr="008B4FF2">
              <w:rPr>
                <w:rFonts w:cstheme="minorHAnsi"/>
              </w:rPr>
              <w:t xml:space="preserve"> </w:t>
            </w:r>
          </w:p>
        </w:tc>
        <w:tc>
          <w:tcPr>
            <w:tcW w:w="3544" w:type="dxa"/>
          </w:tcPr>
          <w:p w14:paraId="5AE1360F" w14:textId="3A137C92" w:rsidR="00281A15" w:rsidRPr="008B4FF2" w:rsidRDefault="00016AD2" w:rsidP="007D311D">
            <w:pPr>
              <w:jc w:val="center"/>
              <w:rPr>
                <w:rFonts w:cstheme="minorHAnsi"/>
                <w:lang w:val="en-GB"/>
              </w:rPr>
            </w:pPr>
            <w:r w:rsidRPr="008B4FF2">
              <w:rPr>
                <w:rFonts w:cstheme="minorHAnsi"/>
                <w:lang w:val="en-GB"/>
              </w:rPr>
              <w:t>Size</w:t>
            </w:r>
          </w:p>
        </w:tc>
      </w:tr>
      <w:tr w:rsidR="00281A15" w:rsidRPr="008B4FF2" w14:paraId="198A9D15" w14:textId="77777777" w:rsidTr="00AE7C61">
        <w:tc>
          <w:tcPr>
            <w:tcW w:w="3936" w:type="dxa"/>
          </w:tcPr>
          <w:p w14:paraId="1A98F9EA" w14:textId="77777777" w:rsidR="00281A15" w:rsidRPr="008B4FF2" w:rsidRDefault="00281A15" w:rsidP="007D311D">
            <w:pPr>
              <w:jc w:val="center"/>
              <w:rPr>
                <w:rFonts w:cstheme="minorHAnsi"/>
                <w:b/>
                <w:sz w:val="28"/>
                <w:szCs w:val="28"/>
              </w:rPr>
            </w:pPr>
          </w:p>
        </w:tc>
        <w:tc>
          <w:tcPr>
            <w:tcW w:w="3260" w:type="dxa"/>
          </w:tcPr>
          <w:p w14:paraId="79B848C4" w14:textId="77777777" w:rsidR="00281A15" w:rsidRPr="008B4FF2" w:rsidRDefault="00281A15" w:rsidP="007D311D">
            <w:pPr>
              <w:jc w:val="center"/>
              <w:rPr>
                <w:rFonts w:cstheme="minorHAnsi"/>
                <w:b/>
                <w:sz w:val="28"/>
                <w:szCs w:val="28"/>
              </w:rPr>
            </w:pPr>
          </w:p>
        </w:tc>
        <w:tc>
          <w:tcPr>
            <w:tcW w:w="3544" w:type="dxa"/>
          </w:tcPr>
          <w:p w14:paraId="2DCC8156" w14:textId="77777777" w:rsidR="00281A15" w:rsidRPr="008B4FF2" w:rsidRDefault="00281A15" w:rsidP="007D311D">
            <w:pPr>
              <w:jc w:val="center"/>
              <w:rPr>
                <w:rFonts w:cstheme="minorHAnsi"/>
                <w:b/>
                <w:sz w:val="28"/>
                <w:szCs w:val="28"/>
              </w:rPr>
            </w:pPr>
          </w:p>
        </w:tc>
      </w:tr>
      <w:tr w:rsidR="00281A15" w:rsidRPr="008B4FF2" w14:paraId="0CBF137A" w14:textId="77777777" w:rsidTr="00AE7C61">
        <w:tc>
          <w:tcPr>
            <w:tcW w:w="3936" w:type="dxa"/>
          </w:tcPr>
          <w:p w14:paraId="75B8E420" w14:textId="77777777" w:rsidR="00281A15" w:rsidRPr="008B4FF2" w:rsidRDefault="00281A15" w:rsidP="007D311D">
            <w:pPr>
              <w:jc w:val="center"/>
              <w:rPr>
                <w:rFonts w:cstheme="minorHAnsi"/>
                <w:b/>
                <w:sz w:val="28"/>
                <w:szCs w:val="28"/>
              </w:rPr>
            </w:pPr>
          </w:p>
        </w:tc>
        <w:tc>
          <w:tcPr>
            <w:tcW w:w="3260" w:type="dxa"/>
          </w:tcPr>
          <w:p w14:paraId="511493FD" w14:textId="77777777" w:rsidR="00281A15" w:rsidRPr="008B4FF2" w:rsidRDefault="00281A15" w:rsidP="007D311D">
            <w:pPr>
              <w:jc w:val="center"/>
              <w:rPr>
                <w:rFonts w:cstheme="minorHAnsi"/>
                <w:b/>
                <w:sz w:val="28"/>
                <w:szCs w:val="28"/>
              </w:rPr>
            </w:pPr>
          </w:p>
        </w:tc>
        <w:tc>
          <w:tcPr>
            <w:tcW w:w="3544" w:type="dxa"/>
          </w:tcPr>
          <w:p w14:paraId="1D7E2E33" w14:textId="77777777" w:rsidR="00281A15" w:rsidRPr="008B4FF2" w:rsidRDefault="00281A15" w:rsidP="007D311D">
            <w:pPr>
              <w:jc w:val="center"/>
              <w:rPr>
                <w:rFonts w:cstheme="minorHAnsi"/>
                <w:b/>
                <w:sz w:val="28"/>
                <w:szCs w:val="28"/>
              </w:rPr>
            </w:pPr>
          </w:p>
        </w:tc>
      </w:tr>
      <w:tr w:rsidR="00281A15" w:rsidRPr="008B4FF2" w14:paraId="236E8E74" w14:textId="77777777" w:rsidTr="00AE7C61">
        <w:tc>
          <w:tcPr>
            <w:tcW w:w="3936" w:type="dxa"/>
          </w:tcPr>
          <w:p w14:paraId="195AE499" w14:textId="77777777" w:rsidR="00281A15" w:rsidRPr="008B4FF2" w:rsidRDefault="00281A15" w:rsidP="007D311D">
            <w:pPr>
              <w:jc w:val="center"/>
              <w:rPr>
                <w:rFonts w:cstheme="minorHAnsi"/>
                <w:b/>
                <w:sz w:val="28"/>
                <w:szCs w:val="28"/>
              </w:rPr>
            </w:pPr>
          </w:p>
        </w:tc>
        <w:tc>
          <w:tcPr>
            <w:tcW w:w="3260" w:type="dxa"/>
          </w:tcPr>
          <w:p w14:paraId="4F007AAD" w14:textId="77777777" w:rsidR="00281A15" w:rsidRPr="008B4FF2" w:rsidRDefault="00281A15" w:rsidP="007D311D">
            <w:pPr>
              <w:jc w:val="center"/>
              <w:rPr>
                <w:rFonts w:cstheme="minorHAnsi"/>
                <w:b/>
                <w:sz w:val="28"/>
                <w:szCs w:val="28"/>
              </w:rPr>
            </w:pPr>
          </w:p>
        </w:tc>
        <w:tc>
          <w:tcPr>
            <w:tcW w:w="3544" w:type="dxa"/>
          </w:tcPr>
          <w:p w14:paraId="606F286C" w14:textId="77777777" w:rsidR="00281A15" w:rsidRPr="008B4FF2" w:rsidRDefault="00281A15" w:rsidP="007D311D">
            <w:pPr>
              <w:jc w:val="center"/>
              <w:rPr>
                <w:rFonts w:cstheme="minorHAnsi"/>
                <w:b/>
                <w:sz w:val="28"/>
                <w:szCs w:val="28"/>
              </w:rPr>
            </w:pPr>
          </w:p>
        </w:tc>
      </w:tr>
    </w:tbl>
    <w:p w14:paraId="0D1D2648" w14:textId="77777777" w:rsidR="009C0695" w:rsidRPr="008B4FF2" w:rsidRDefault="009C0695" w:rsidP="001A0F85">
      <w:pPr>
        <w:spacing w:line="240" w:lineRule="auto"/>
        <w:jc w:val="center"/>
        <w:rPr>
          <w:rFonts w:cstheme="minorHAnsi"/>
          <w:b/>
          <w:sz w:val="36"/>
          <w:szCs w:val="36"/>
        </w:rPr>
      </w:pPr>
    </w:p>
    <w:p w14:paraId="6F0D2A48" w14:textId="77777777" w:rsidR="00016AD2" w:rsidRPr="008B4FF2" w:rsidRDefault="00AE7C61" w:rsidP="00016AD2">
      <w:pPr>
        <w:spacing w:line="240" w:lineRule="auto"/>
        <w:jc w:val="center"/>
        <w:rPr>
          <w:rFonts w:cstheme="minorHAnsi"/>
          <w:sz w:val="20"/>
          <w:szCs w:val="20"/>
          <w:lang w:val="en-GB"/>
        </w:rPr>
      </w:pPr>
      <w:r w:rsidRPr="008B4FF2">
        <w:rPr>
          <w:rFonts w:cstheme="minorHAnsi"/>
          <w:b/>
          <w:sz w:val="36"/>
          <w:szCs w:val="36"/>
        </w:rPr>
        <w:t>□</w:t>
      </w:r>
      <w:r w:rsidRPr="008B4FF2">
        <w:rPr>
          <w:rFonts w:cstheme="minorHAnsi"/>
          <w:b/>
          <w:sz w:val="28"/>
          <w:szCs w:val="28"/>
        </w:rPr>
        <w:t xml:space="preserve"> </w:t>
      </w:r>
      <w:r w:rsidR="00016AD2" w:rsidRPr="008B4FF2">
        <w:rPr>
          <w:rFonts w:cstheme="minorHAnsi"/>
          <w:b/>
          <w:bCs/>
          <w:sz w:val="24"/>
          <w:szCs w:val="24"/>
        </w:rPr>
        <w:t>REFUND</w:t>
      </w:r>
      <w:r w:rsidR="00016AD2" w:rsidRPr="008B4FF2">
        <w:rPr>
          <w:rFonts w:cstheme="minorHAnsi"/>
          <w:sz w:val="21"/>
          <w:szCs w:val="21"/>
        </w:rPr>
        <w:t xml:space="preserve"> </w:t>
      </w:r>
    </w:p>
    <w:p w14:paraId="59D24EE5" w14:textId="476B874B" w:rsidR="00016AD2" w:rsidRPr="008B4FF2" w:rsidRDefault="00016AD2" w:rsidP="00016AD2">
      <w:pPr>
        <w:spacing w:line="240" w:lineRule="auto"/>
        <w:jc w:val="both"/>
        <w:rPr>
          <w:rFonts w:cstheme="minorHAnsi"/>
          <w:lang w:val="en-GB"/>
        </w:rPr>
      </w:pPr>
      <w:r w:rsidRPr="008B4FF2">
        <w:rPr>
          <w:rFonts w:eastAsia="Times New Roman" w:cstheme="minorHAnsi"/>
          <w:lang w:val="en-GB" w:eastAsia="en-GB"/>
        </w:rPr>
        <w:t>If the payment was made by card at the time of order placement, you do not need to provide your bank details. The refund will be issued to the same card used for the purchase.</w:t>
      </w:r>
      <w:r w:rsidRPr="008B4FF2">
        <w:rPr>
          <w:rFonts w:cstheme="minorHAnsi"/>
          <w:lang w:val="en-GB"/>
        </w:rPr>
        <w:t xml:space="preserve"> </w:t>
      </w:r>
      <w:r w:rsidRPr="008B4FF2">
        <w:rPr>
          <w:rFonts w:eastAsia="Times New Roman" w:cstheme="minorHAnsi"/>
          <w:lang w:val="en-GB" w:eastAsia="en-GB"/>
        </w:rPr>
        <w:t>Final Sale and Outlet category products are not eligible for refunds, only exchanges for other Final Sale/Outlet products.</w:t>
      </w:r>
      <w:r w:rsidRPr="008B4FF2">
        <w:rPr>
          <w:rFonts w:cstheme="minorHAnsi"/>
          <w:lang w:val="en-GB"/>
        </w:rPr>
        <w:t xml:space="preserve"> </w:t>
      </w:r>
      <w:r w:rsidRPr="008B4FF2">
        <w:rPr>
          <w:rFonts w:eastAsia="Times New Roman" w:cstheme="minorHAnsi"/>
          <w:lang w:val="en-GB" w:eastAsia="en-GB"/>
        </w:rPr>
        <w:t>Refunds cannot be processed at our physical stores.</w:t>
      </w:r>
    </w:p>
    <w:p w14:paraId="15D9F24C" w14:textId="4A3A97C0" w:rsidR="00D16909" w:rsidRPr="008B4FF2" w:rsidRDefault="00016AD2" w:rsidP="00BB3DE4">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8B4FF2">
        <w:rPr>
          <w:rFonts w:cstheme="minorHAnsi"/>
          <w:sz w:val="20"/>
          <w:szCs w:val="20"/>
          <w:lang w:val="en-GB"/>
        </w:rPr>
        <w:t>Name on card</w:t>
      </w:r>
      <w:r w:rsidR="00D16909" w:rsidRPr="008B4FF2">
        <w:rPr>
          <w:rFonts w:cstheme="minorHAnsi"/>
          <w:sz w:val="20"/>
          <w:szCs w:val="20"/>
        </w:rPr>
        <w:t>:</w:t>
      </w:r>
    </w:p>
    <w:p w14:paraId="653111DE" w14:textId="134FDB8E" w:rsidR="00D16909" w:rsidRPr="008B4FF2" w:rsidRDefault="00016AD2" w:rsidP="00BB3DE4">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8B4FF2">
        <w:rPr>
          <w:rFonts w:cstheme="minorHAnsi"/>
          <w:sz w:val="20"/>
          <w:szCs w:val="20"/>
          <w:lang w:val="en-GB"/>
        </w:rPr>
        <w:t>Bank name</w:t>
      </w:r>
      <w:r w:rsidR="00D16909" w:rsidRPr="008B4FF2">
        <w:rPr>
          <w:rFonts w:cstheme="minorHAnsi"/>
          <w:sz w:val="20"/>
          <w:szCs w:val="20"/>
        </w:rPr>
        <w:t>:</w:t>
      </w:r>
    </w:p>
    <w:p w14:paraId="26875DB2" w14:textId="4A75E7D2" w:rsidR="00D67D45" w:rsidRPr="008B4FF2" w:rsidRDefault="00D67D45" w:rsidP="00BB3DE4">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8B4FF2">
        <w:rPr>
          <w:rFonts w:cstheme="minorHAnsi"/>
          <w:sz w:val="20"/>
          <w:szCs w:val="20"/>
        </w:rPr>
        <w:t>ΙΒΑΝ:</w:t>
      </w:r>
    </w:p>
    <w:p w14:paraId="34F4A96A" w14:textId="4FEFFEE0" w:rsidR="003C0A76" w:rsidRPr="008B4FF2" w:rsidRDefault="003C0A76" w:rsidP="00B04106">
      <w:pPr>
        <w:spacing w:after="0" w:line="240" w:lineRule="auto"/>
        <w:jc w:val="both"/>
        <w:rPr>
          <w:rFonts w:cstheme="minorHAnsi"/>
          <w:b/>
          <w:sz w:val="18"/>
          <w:szCs w:val="18"/>
          <w:lang w:val="en-GB"/>
        </w:rPr>
      </w:pPr>
    </w:p>
    <w:p w14:paraId="55E1B8F5" w14:textId="77777777" w:rsidR="00255BB9" w:rsidRPr="008B4FF2" w:rsidRDefault="00255BB9" w:rsidP="00B04106">
      <w:pPr>
        <w:spacing w:after="0" w:line="240" w:lineRule="auto"/>
        <w:jc w:val="both"/>
        <w:rPr>
          <w:rFonts w:cstheme="minorHAnsi"/>
          <w:b/>
          <w:sz w:val="18"/>
          <w:szCs w:val="18"/>
          <w:lang w:val="en-GB"/>
        </w:rPr>
      </w:pPr>
    </w:p>
    <w:p w14:paraId="349421A4" w14:textId="77777777" w:rsidR="00255BB9" w:rsidRPr="008B4FF2" w:rsidRDefault="00255BB9" w:rsidP="00B04106">
      <w:pPr>
        <w:spacing w:after="0" w:line="240" w:lineRule="auto"/>
        <w:jc w:val="both"/>
        <w:rPr>
          <w:rFonts w:cstheme="minorHAnsi"/>
          <w:b/>
          <w:sz w:val="18"/>
          <w:szCs w:val="18"/>
          <w:lang w:val="en-GB"/>
        </w:rPr>
      </w:pPr>
    </w:p>
    <w:p w14:paraId="45838B1A" w14:textId="77777777" w:rsidR="00255BB9" w:rsidRPr="008B4FF2" w:rsidRDefault="00255BB9" w:rsidP="00B04106">
      <w:pPr>
        <w:spacing w:after="0" w:line="240" w:lineRule="auto"/>
        <w:jc w:val="both"/>
        <w:rPr>
          <w:rFonts w:cstheme="minorHAnsi"/>
          <w:b/>
          <w:sz w:val="18"/>
          <w:szCs w:val="18"/>
        </w:rPr>
      </w:pPr>
    </w:p>
    <w:p w14:paraId="2609C92B" w14:textId="77777777" w:rsidR="00573386" w:rsidRPr="008B4FF2" w:rsidRDefault="00573386" w:rsidP="00B04106">
      <w:pPr>
        <w:spacing w:after="0" w:line="240" w:lineRule="auto"/>
        <w:jc w:val="both"/>
        <w:rPr>
          <w:rFonts w:cstheme="minorHAnsi"/>
          <w:b/>
          <w:sz w:val="18"/>
          <w:szCs w:val="18"/>
        </w:rPr>
      </w:pPr>
    </w:p>
    <w:p w14:paraId="5C0BD3E6" w14:textId="77777777" w:rsidR="00573386" w:rsidRPr="008B4FF2" w:rsidRDefault="00573386" w:rsidP="00B04106">
      <w:pPr>
        <w:spacing w:after="0" w:line="240" w:lineRule="auto"/>
        <w:jc w:val="both"/>
        <w:rPr>
          <w:rFonts w:cstheme="minorHAnsi"/>
          <w:b/>
          <w:sz w:val="18"/>
          <w:szCs w:val="18"/>
        </w:rPr>
      </w:pPr>
    </w:p>
    <w:p w14:paraId="04000584" w14:textId="77777777" w:rsidR="00016AD2" w:rsidRPr="008B4FF2" w:rsidRDefault="00016AD2" w:rsidP="00255BB9">
      <w:pPr>
        <w:spacing w:after="0" w:line="240" w:lineRule="auto"/>
        <w:rPr>
          <w:rFonts w:cstheme="minorHAnsi"/>
          <w:b/>
          <w:lang w:val="en-GB"/>
        </w:rPr>
      </w:pPr>
    </w:p>
    <w:p w14:paraId="2AC42AED" w14:textId="77777777" w:rsidR="00016AD2" w:rsidRPr="008B4FF2" w:rsidRDefault="00016AD2" w:rsidP="00255BB9">
      <w:pPr>
        <w:spacing w:after="0" w:line="240" w:lineRule="auto"/>
        <w:rPr>
          <w:rFonts w:cstheme="minorHAnsi"/>
          <w:b/>
          <w:lang w:val="en-GB"/>
        </w:rPr>
      </w:pPr>
    </w:p>
    <w:p w14:paraId="66F387B8" w14:textId="77777777" w:rsidR="00016AD2" w:rsidRPr="008B4FF2" w:rsidRDefault="00016AD2" w:rsidP="00255BB9">
      <w:pPr>
        <w:spacing w:after="0" w:line="240" w:lineRule="auto"/>
        <w:rPr>
          <w:rFonts w:cstheme="minorHAnsi"/>
          <w:b/>
          <w:lang w:val="en-GB"/>
        </w:rPr>
      </w:pPr>
    </w:p>
    <w:p w14:paraId="54E8E1C6" w14:textId="77777777" w:rsidR="00016AD2" w:rsidRPr="008B4FF2" w:rsidRDefault="00016AD2" w:rsidP="00016AD2">
      <w:pPr>
        <w:spacing w:after="0" w:line="240" w:lineRule="auto"/>
        <w:rPr>
          <w:rFonts w:cstheme="minorHAnsi"/>
          <w:b/>
          <w:sz w:val="24"/>
          <w:szCs w:val="24"/>
          <w:lang w:val="en-GB"/>
        </w:rPr>
      </w:pPr>
      <w:r w:rsidRPr="008B4FF2">
        <w:rPr>
          <w:rFonts w:cstheme="minorHAnsi"/>
          <w:b/>
          <w:sz w:val="24"/>
          <w:szCs w:val="24"/>
        </w:rPr>
        <w:t>USEFUL INFORMATION FOR EXCHANGES</w:t>
      </w:r>
    </w:p>
    <w:p w14:paraId="308CE89B" w14:textId="77777777" w:rsidR="00016AD2" w:rsidRPr="008B4FF2" w:rsidRDefault="00016AD2" w:rsidP="005F3C56">
      <w:pPr>
        <w:pStyle w:val="ListParagraph"/>
        <w:numPr>
          <w:ilvl w:val="0"/>
          <w:numId w:val="4"/>
        </w:numPr>
        <w:spacing w:after="0" w:line="240" w:lineRule="auto"/>
        <w:jc w:val="both"/>
        <w:rPr>
          <w:rFonts w:cstheme="minorHAnsi"/>
          <w:bCs/>
          <w:sz w:val="20"/>
          <w:szCs w:val="20"/>
        </w:rPr>
      </w:pPr>
      <w:r w:rsidRPr="008B4FF2">
        <w:rPr>
          <w:rStyle w:val="Strong"/>
          <w:rFonts w:cstheme="minorHAnsi"/>
          <w:sz w:val="20"/>
          <w:szCs w:val="20"/>
        </w:rPr>
        <w:t>Non-discounted products</w:t>
      </w:r>
      <w:r w:rsidRPr="008B4FF2">
        <w:rPr>
          <w:rFonts w:cstheme="minorHAnsi"/>
          <w:sz w:val="20"/>
          <w:szCs w:val="20"/>
        </w:rPr>
        <w:t xml:space="preserve"> can be exchanged within </w:t>
      </w:r>
      <w:r w:rsidRPr="008B4FF2">
        <w:rPr>
          <w:rStyle w:val="Strong"/>
          <w:rFonts w:cstheme="minorHAnsi"/>
          <w:sz w:val="20"/>
          <w:szCs w:val="20"/>
        </w:rPr>
        <w:t>15 calendar days</w:t>
      </w:r>
      <w:r w:rsidRPr="008B4FF2">
        <w:rPr>
          <w:rFonts w:cstheme="minorHAnsi"/>
          <w:sz w:val="20"/>
          <w:szCs w:val="20"/>
        </w:rPr>
        <w:t xml:space="preserve"> from the first delivery attempt. </w:t>
      </w:r>
      <w:r w:rsidRPr="008B4FF2">
        <w:rPr>
          <w:rStyle w:val="Strong"/>
          <w:rFonts w:cstheme="minorHAnsi"/>
          <w:sz w:val="20"/>
          <w:szCs w:val="20"/>
        </w:rPr>
        <w:t>Discounted products</w:t>
      </w:r>
      <w:r w:rsidRPr="008B4FF2">
        <w:rPr>
          <w:rFonts w:cstheme="minorHAnsi"/>
          <w:sz w:val="20"/>
          <w:szCs w:val="20"/>
        </w:rPr>
        <w:t xml:space="preserve"> can be exchanged within </w:t>
      </w:r>
      <w:r w:rsidRPr="008B4FF2">
        <w:rPr>
          <w:rStyle w:val="Strong"/>
          <w:rFonts w:cstheme="minorHAnsi"/>
          <w:sz w:val="20"/>
          <w:szCs w:val="20"/>
        </w:rPr>
        <w:t>7 calendar days</w:t>
      </w:r>
      <w:r w:rsidRPr="008B4FF2">
        <w:rPr>
          <w:rFonts w:cstheme="minorHAnsi"/>
          <w:sz w:val="20"/>
          <w:szCs w:val="20"/>
        </w:rPr>
        <w:t>, only for other discounted products.</w:t>
      </w:r>
      <w:r w:rsidRPr="008B4FF2">
        <w:rPr>
          <w:rFonts w:cstheme="minorHAnsi"/>
          <w:sz w:val="20"/>
          <w:szCs w:val="20"/>
          <w:lang w:val="en-GB"/>
        </w:rPr>
        <w:t xml:space="preserve"> </w:t>
      </w:r>
    </w:p>
    <w:p w14:paraId="4E1E0B14" w14:textId="3223F450" w:rsidR="00016AD2" w:rsidRPr="008B4FF2" w:rsidRDefault="00016AD2" w:rsidP="005F3C56">
      <w:pPr>
        <w:pStyle w:val="ListParagraph"/>
        <w:numPr>
          <w:ilvl w:val="0"/>
          <w:numId w:val="4"/>
        </w:numPr>
        <w:spacing w:after="0" w:line="240" w:lineRule="auto"/>
        <w:jc w:val="both"/>
        <w:rPr>
          <w:rFonts w:cstheme="minorHAnsi"/>
          <w:bCs/>
          <w:sz w:val="20"/>
          <w:szCs w:val="20"/>
        </w:rPr>
      </w:pPr>
      <w:r w:rsidRPr="008B4FF2">
        <w:rPr>
          <w:rFonts w:eastAsia="Times New Roman" w:cstheme="minorHAnsi"/>
          <w:sz w:val="20"/>
          <w:szCs w:val="20"/>
          <w:lang w:val="en-GB" w:eastAsia="en-GB"/>
        </w:rPr>
        <w:t xml:space="preserve">You are entitled to a </w:t>
      </w:r>
      <w:r w:rsidRPr="008B4FF2">
        <w:rPr>
          <w:rFonts w:eastAsia="Times New Roman" w:cstheme="minorHAnsi"/>
          <w:b/>
          <w:bCs/>
          <w:sz w:val="20"/>
          <w:szCs w:val="20"/>
          <w:lang w:val="en-GB" w:eastAsia="en-GB"/>
        </w:rPr>
        <w:t>partial or full exchange</w:t>
      </w:r>
      <w:r w:rsidRPr="008B4FF2">
        <w:rPr>
          <w:rFonts w:eastAsia="Times New Roman" w:cstheme="minorHAnsi"/>
          <w:sz w:val="20"/>
          <w:szCs w:val="20"/>
          <w:lang w:val="en-GB" w:eastAsia="en-GB"/>
        </w:rPr>
        <w:t xml:space="preserve"> of your order within </w:t>
      </w:r>
      <w:r w:rsidRPr="008B4FF2">
        <w:rPr>
          <w:rFonts w:eastAsia="Times New Roman" w:cstheme="minorHAnsi"/>
          <w:b/>
          <w:bCs/>
          <w:sz w:val="20"/>
          <w:szCs w:val="20"/>
          <w:lang w:val="en-GB" w:eastAsia="en-GB"/>
        </w:rPr>
        <w:t>14 or 7 calendar days</w:t>
      </w:r>
      <w:r w:rsidRPr="008B4FF2">
        <w:rPr>
          <w:rFonts w:eastAsia="Times New Roman" w:cstheme="minorHAnsi"/>
          <w:sz w:val="20"/>
          <w:szCs w:val="20"/>
          <w:lang w:val="en-GB" w:eastAsia="en-GB"/>
        </w:rPr>
        <w:t xml:space="preserve">, depending on the product type. Returns must be made via </w:t>
      </w:r>
      <w:r w:rsidRPr="008B4FF2">
        <w:rPr>
          <w:rFonts w:eastAsia="Times New Roman" w:cstheme="minorHAnsi"/>
          <w:b/>
          <w:bCs/>
          <w:sz w:val="20"/>
          <w:szCs w:val="20"/>
          <w:lang w:val="en-GB" w:eastAsia="en-GB"/>
        </w:rPr>
        <w:t>Geniki Tachydromiki or Box Now</w:t>
      </w:r>
      <w:r w:rsidRPr="008B4FF2">
        <w:rPr>
          <w:rFonts w:eastAsia="Times New Roman" w:cstheme="minorHAnsi"/>
          <w:sz w:val="20"/>
          <w:szCs w:val="20"/>
          <w:lang w:val="en-GB" w:eastAsia="en-GB"/>
        </w:rPr>
        <w:t xml:space="preserve">, with </w:t>
      </w:r>
      <w:r w:rsidRPr="008B4FF2">
        <w:rPr>
          <w:rFonts w:eastAsia="Times New Roman" w:cstheme="minorHAnsi"/>
          <w:b/>
          <w:bCs/>
          <w:sz w:val="20"/>
          <w:szCs w:val="20"/>
          <w:lang w:val="en-GB" w:eastAsia="en-GB"/>
        </w:rPr>
        <w:t>recipient charges</w:t>
      </w:r>
      <w:r w:rsidRPr="008B4FF2">
        <w:rPr>
          <w:rFonts w:eastAsia="Times New Roman" w:cstheme="minorHAnsi"/>
          <w:sz w:val="20"/>
          <w:szCs w:val="20"/>
          <w:lang w:val="en-GB" w:eastAsia="en-GB"/>
        </w:rPr>
        <w:t>:</w:t>
      </w:r>
    </w:p>
    <w:p w14:paraId="3B29B6C4" w14:textId="77777777" w:rsidR="005F3C56" w:rsidRPr="008B4FF2" w:rsidRDefault="00016AD2" w:rsidP="005F3C56">
      <w:pPr>
        <w:numPr>
          <w:ilvl w:val="1"/>
          <w:numId w:val="4"/>
        </w:numPr>
        <w:spacing w:after="0" w:line="240" w:lineRule="auto"/>
        <w:jc w:val="both"/>
        <w:rPr>
          <w:rFonts w:eastAsia="Times New Roman" w:cstheme="minorHAnsi"/>
          <w:sz w:val="20"/>
          <w:szCs w:val="20"/>
          <w:lang w:val="en-GB" w:eastAsia="en-GB"/>
        </w:rPr>
      </w:pPr>
      <w:r w:rsidRPr="008B4FF2">
        <w:rPr>
          <w:rFonts w:eastAsia="Times New Roman" w:cstheme="minorHAnsi"/>
          <w:b/>
          <w:bCs/>
          <w:sz w:val="20"/>
          <w:szCs w:val="20"/>
          <w:lang w:val="en-GB" w:eastAsia="en-GB"/>
        </w:rPr>
        <w:t>Geniki Tachydromiki</w:t>
      </w:r>
      <w:r w:rsidRPr="008B4FF2">
        <w:rPr>
          <w:rFonts w:eastAsia="Times New Roman" w:cstheme="minorHAnsi"/>
          <w:sz w:val="20"/>
          <w:szCs w:val="20"/>
          <w:lang w:val="en-GB" w:eastAsia="en-GB"/>
        </w:rPr>
        <w:t xml:space="preserve">: €5 </w:t>
      </w:r>
      <w:r w:rsidR="005F3C56" w:rsidRPr="008B4FF2">
        <w:rPr>
          <w:rFonts w:eastAsia="Times New Roman" w:cstheme="minorHAnsi"/>
          <w:sz w:val="20"/>
          <w:szCs w:val="20"/>
          <w:lang w:val="en-GB" w:eastAsia="en-GB"/>
        </w:rPr>
        <w:t>(please mention at checkout that collection will be from a Service Point in Cyprus).</w:t>
      </w:r>
    </w:p>
    <w:p w14:paraId="362C7829" w14:textId="77777777" w:rsidR="005F3C56" w:rsidRPr="008B4FF2" w:rsidRDefault="00016AD2" w:rsidP="005F3C56">
      <w:pPr>
        <w:numPr>
          <w:ilvl w:val="1"/>
          <w:numId w:val="4"/>
        </w:numPr>
        <w:spacing w:after="0" w:line="240" w:lineRule="auto"/>
        <w:jc w:val="both"/>
        <w:rPr>
          <w:rFonts w:eastAsia="Times New Roman" w:cstheme="minorHAnsi"/>
          <w:sz w:val="20"/>
          <w:szCs w:val="20"/>
          <w:lang w:val="en-GB" w:eastAsia="en-GB"/>
        </w:rPr>
      </w:pPr>
      <w:r w:rsidRPr="008B4FF2">
        <w:rPr>
          <w:rFonts w:eastAsia="Times New Roman" w:cstheme="minorHAnsi"/>
          <w:b/>
          <w:bCs/>
          <w:sz w:val="20"/>
          <w:szCs w:val="20"/>
          <w:lang w:val="en-GB" w:eastAsia="en-GB"/>
        </w:rPr>
        <w:t>Box Now</w:t>
      </w:r>
      <w:r w:rsidRPr="008B4FF2">
        <w:rPr>
          <w:rFonts w:eastAsia="Times New Roman" w:cstheme="minorHAnsi"/>
          <w:sz w:val="20"/>
          <w:szCs w:val="20"/>
          <w:lang w:val="en-GB" w:eastAsia="en-GB"/>
        </w:rPr>
        <w:t xml:space="preserve">: €7-14 (depending on package size). </w:t>
      </w:r>
    </w:p>
    <w:p w14:paraId="2F5AD1FE" w14:textId="77777777" w:rsidR="005F3C56" w:rsidRPr="008B4FF2" w:rsidRDefault="00016AD2" w:rsidP="005F3C56">
      <w:pPr>
        <w:numPr>
          <w:ilvl w:val="1"/>
          <w:numId w:val="4"/>
        </w:numPr>
        <w:spacing w:after="0" w:line="240" w:lineRule="auto"/>
        <w:jc w:val="both"/>
        <w:rPr>
          <w:rFonts w:eastAsia="Times New Roman" w:cstheme="minorHAnsi"/>
          <w:sz w:val="20"/>
          <w:szCs w:val="20"/>
          <w:lang w:val="en-GB" w:eastAsia="en-GB"/>
        </w:rPr>
      </w:pPr>
      <w:r w:rsidRPr="008B4FF2">
        <w:rPr>
          <w:rFonts w:eastAsia="Times New Roman" w:cstheme="minorHAnsi"/>
          <w:sz w:val="20"/>
          <w:szCs w:val="20"/>
          <w:lang w:val="en-GB" w:eastAsia="en-GB"/>
        </w:rPr>
        <w:t xml:space="preserve">This amount will </w:t>
      </w:r>
      <w:r w:rsidRPr="008B4FF2">
        <w:rPr>
          <w:rFonts w:eastAsia="Times New Roman" w:cstheme="minorHAnsi"/>
          <w:b/>
          <w:bCs/>
          <w:sz w:val="20"/>
          <w:szCs w:val="20"/>
          <w:lang w:val="en-GB" w:eastAsia="en-GB"/>
        </w:rPr>
        <w:t>not</w:t>
      </w:r>
      <w:r w:rsidRPr="008B4FF2">
        <w:rPr>
          <w:rFonts w:eastAsia="Times New Roman" w:cstheme="minorHAnsi"/>
          <w:sz w:val="20"/>
          <w:szCs w:val="20"/>
          <w:lang w:val="en-GB" w:eastAsia="en-GB"/>
        </w:rPr>
        <w:t xml:space="preserve"> be paid at the time of return but will be charged to your new order.</w:t>
      </w:r>
    </w:p>
    <w:p w14:paraId="09A75CA6" w14:textId="787D92EC" w:rsidR="005F3C56" w:rsidRPr="008B4FF2" w:rsidRDefault="005F3C56" w:rsidP="005F3C56">
      <w:pPr>
        <w:numPr>
          <w:ilvl w:val="1"/>
          <w:numId w:val="4"/>
        </w:numPr>
        <w:spacing w:after="0" w:line="240" w:lineRule="auto"/>
        <w:jc w:val="both"/>
        <w:rPr>
          <w:rFonts w:eastAsia="Times New Roman" w:cstheme="minorHAnsi"/>
          <w:sz w:val="20"/>
          <w:szCs w:val="20"/>
          <w:lang w:val="en-GB" w:eastAsia="en-GB"/>
        </w:rPr>
      </w:pPr>
      <w:r w:rsidRPr="008B4FF2">
        <w:rPr>
          <w:rFonts w:eastAsia="Times New Roman" w:cstheme="minorHAnsi"/>
          <w:sz w:val="20"/>
          <w:szCs w:val="20"/>
          <w:lang w:val="en-GB" w:eastAsia="en-GB"/>
        </w:rPr>
        <w:t>If you received your order via Box Now, you can return the package by entering the tracking number at any convenient locker.</w:t>
      </w:r>
    </w:p>
    <w:p w14:paraId="26842C95" w14:textId="0655D3E8" w:rsidR="00016AD2" w:rsidRPr="008B4FF2" w:rsidRDefault="00016AD2" w:rsidP="005F3C56">
      <w:pPr>
        <w:pStyle w:val="ListParagraph"/>
        <w:numPr>
          <w:ilvl w:val="0"/>
          <w:numId w:val="4"/>
        </w:numPr>
        <w:spacing w:after="0" w:line="240" w:lineRule="auto"/>
        <w:jc w:val="both"/>
        <w:rPr>
          <w:rFonts w:cstheme="minorHAnsi"/>
          <w:color w:val="000000"/>
          <w:sz w:val="20"/>
          <w:szCs w:val="20"/>
          <w:shd w:val="clear" w:color="auto" w:fill="FFFFFF"/>
        </w:rPr>
      </w:pPr>
      <w:r w:rsidRPr="008B4FF2">
        <w:rPr>
          <w:rFonts w:cstheme="minorHAnsi"/>
          <w:color w:val="000000"/>
          <w:sz w:val="20"/>
          <w:szCs w:val="20"/>
          <w:shd w:val="clear" w:color="auto" w:fill="FFFFFF"/>
        </w:rPr>
        <w:t>If the reason for the return is due to the company’s fault (e.g., wrong item, defective product), the return shipping cost will be covered by the company. In this case, shipments are only made via the partner courier compan</w:t>
      </w:r>
      <w:r w:rsidR="00C23FF3" w:rsidRPr="008B4FF2">
        <w:rPr>
          <w:rFonts w:cstheme="minorHAnsi"/>
          <w:color w:val="000000"/>
          <w:sz w:val="20"/>
          <w:szCs w:val="20"/>
          <w:shd w:val="clear" w:color="auto" w:fill="FFFFFF"/>
          <w:lang w:val="en-GB"/>
        </w:rPr>
        <w:t>y</w:t>
      </w:r>
      <w:r w:rsidRPr="008B4FF2">
        <w:rPr>
          <w:rFonts w:cstheme="minorHAnsi"/>
          <w:color w:val="000000"/>
          <w:sz w:val="20"/>
          <w:szCs w:val="20"/>
          <w:shd w:val="clear" w:color="auto" w:fill="FFFFFF"/>
          <w:lang w:val="en-GB"/>
        </w:rPr>
        <w:t xml:space="preserve"> Geniki Tachidromiki</w:t>
      </w:r>
      <w:r w:rsidRPr="008B4FF2">
        <w:rPr>
          <w:rFonts w:cstheme="minorHAnsi"/>
          <w:color w:val="000000"/>
          <w:sz w:val="20"/>
          <w:szCs w:val="20"/>
          <w:shd w:val="clear" w:color="auto" w:fill="FFFFFF"/>
        </w:rPr>
        <w:t>. If you choose to use any other courier service, you will be responsible for the full shipping cost, which must be paid to the courier company at the time of shipping the parcel.</w:t>
      </w:r>
    </w:p>
    <w:p w14:paraId="68F8BE72" w14:textId="77777777" w:rsidR="00016AD2" w:rsidRPr="008B4FF2" w:rsidRDefault="00016AD2" w:rsidP="005F3C56">
      <w:pPr>
        <w:pStyle w:val="ListParagraph"/>
        <w:numPr>
          <w:ilvl w:val="0"/>
          <w:numId w:val="4"/>
        </w:numPr>
        <w:spacing w:after="0" w:line="240" w:lineRule="auto"/>
        <w:jc w:val="both"/>
        <w:rPr>
          <w:rFonts w:cstheme="minorHAnsi"/>
          <w:color w:val="000000"/>
          <w:sz w:val="20"/>
          <w:szCs w:val="20"/>
          <w:shd w:val="clear" w:color="auto" w:fill="FFFFFF"/>
        </w:rPr>
      </w:pPr>
      <w:r w:rsidRPr="008B4FF2">
        <w:rPr>
          <w:rFonts w:cstheme="minorHAnsi"/>
          <w:color w:val="000000"/>
          <w:sz w:val="20"/>
          <w:szCs w:val="20"/>
          <w:shd w:val="clear" w:color="auto" w:fill="FFFFFF"/>
        </w:rPr>
        <w:t>Products must be returned in excellent condition, with special tags (labels) not removed, and must be accompanied by the sales receipt/invoice.</w:t>
      </w:r>
    </w:p>
    <w:p w14:paraId="7BDA3CC9" w14:textId="77777777" w:rsidR="00255BB9" w:rsidRPr="008B4FF2" w:rsidRDefault="00255BB9" w:rsidP="00255BB9">
      <w:pPr>
        <w:spacing w:after="0" w:line="240" w:lineRule="auto"/>
        <w:rPr>
          <w:rFonts w:cstheme="minorHAnsi"/>
          <w:b/>
        </w:rPr>
      </w:pPr>
    </w:p>
    <w:p w14:paraId="67F16028" w14:textId="77777777" w:rsidR="00016AD2" w:rsidRPr="008B4FF2" w:rsidRDefault="00016AD2" w:rsidP="00016AD2">
      <w:pPr>
        <w:spacing w:after="0" w:line="240" w:lineRule="auto"/>
        <w:rPr>
          <w:rFonts w:cstheme="minorHAnsi"/>
          <w:b/>
          <w:bCs/>
          <w:color w:val="000000"/>
          <w:sz w:val="24"/>
          <w:szCs w:val="24"/>
          <w:shd w:val="clear" w:color="auto" w:fill="FFFFFF"/>
        </w:rPr>
      </w:pPr>
      <w:r w:rsidRPr="008B4FF2">
        <w:rPr>
          <w:rFonts w:cstheme="minorHAnsi"/>
          <w:b/>
          <w:bCs/>
          <w:color w:val="000000"/>
          <w:sz w:val="24"/>
          <w:szCs w:val="24"/>
          <w:shd w:val="clear" w:color="auto" w:fill="FFFFFF"/>
        </w:rPr>
        <w:t>USEFUL INFORMATION FOR REFUNDS</w:t>
      </w:r>
    </w:p>
    <w:p w14:paraId="77F59CA2" w14:textId="77777777" w:rsidR="00C23FF3" w:rsidRPr="008B4FF2" w:rsidRDefault="00016AD2" w:rsidP="005F3C56">
      <w:pPr>
        <w:pStyle w:val="ListParagraph"/>
        <w:numPr>
          <w:ilvl w:val="0"/>
          <w:numId w:val="5"/>
        </w:numPr>
        <w:spacing w:after="0" w:line="240" w:lineRule="auto"/>
        <w:jc w:val="both"/>
        <w:rPr>
          <w:rFonts w:cstheme="minorHAnsi"/>
          <w:color w:val="000000"/>
          <w:sz w:val="20"/>
          <w:szCs w:val="20"/>
          <w:shd w:val="clear" w:color="auto" w:fill="FFFFFF"/>
        </w:rPr>
      </w:pPr>
      <w:r w:rsidRPr="008B4FF2">
        <w:rPr>
          <w:rFonts w:cstheme="minorHAnsi"/>
          <w:color w:val="000000"/>
          <w:sz w:val="20"/>
          <w:szCs w:val="20"/>
          <w:shd w:val="clear" w:color="auto" w:fill="FFFFFF"/>
        </w:rPr>
        <w:t>You are entitled to a partial or full refund of your order within 7 calendar days from the date of the first delivery attempt.</w:t>
      </w:r>
    </w:p>
    <w:p w14:paraId="60C3B962" w14:textId="0466D492" w:rsidR="00C23FF3" w:rsidRPr="008B4FF2" w:rsidRDefault="00C23FF3" w:rsidP="005F3C56">
      <w:pPr>
        <w:pStyle w:val="ListParagraph"/>
        <w:numPr>
          <w:ilvl w:val="0"/>
          <w:numId w:val="5"/>
        </w:numPr>
        <w:spacing w:after="0" w:line="240" w:lineRule="auto"/>
        <w:ind w:hanging="357"/>
        <w:jc w:val="both"/>
        <w:rPr>
          <w:rFonts w:cstheme="minorHAnsi"/>
          <w:color w:val="000000"/>
          <w:sz w:val="20"/>
          <w:szCs w:val="20"/>
          <w:shd w:val="clear" w:color="auto" w:fill="FFFFFF"/>
        </w:rPr>
      </w:pPr>
      <w:r w:rsidRPr="008B4FF2">
        <w:rPr>
          <w:rFonts w:eastAsia="Times New Roman" w:cstheme="minorHAnsi"/>
          <w:sz w:val="20"/>
          <w:szCs w:val="20"/>
          <w:lang w:val="en-GB" w:eastAsia="en-GB"/>
        </w:rPr>
        <w:t xml:space="preserve">Returns must be made via </w:t>
      </w:r>
      <w:r w:rsidRPr="008B4FF2">
        <w:rPr>
          <w:rFonts w:eastAsia="Times New Roman" w:cstheme="minorHAnsi"/>
          <w:b/>
          <w:bCs/>
          <w:sz w:val="20"/>
          <w:szCs w:val="20"/>
          <w:lang w:val="en-GB" w:eastAsia="en-GB"/>
        </w:rPr>
        <w:t>Geniki Tachydromiki or Box Now</w:t>
      </w:r>
      <w:r w:rsidRPr="008B4FF2">
        <w:rPr>
          <w:rFonts w:eastAsia="Times New Roman" w:cstheme="minorHAnsi"/>
          <w:sz w:val="20"/>
          <w:szCs w:val="20"/>
          <w:lang w:val="en-GB" w:eastAsia="en-GB"/>
        </w:rPr>
        <w:t xml:space="preserve">, with </w:t>
      </w:r>
      <w:r w:rsidRPr="008B4FF2">
        <w:rPr>
          <w:rFonts w:eastAsia="Times New Roman" w:cstheme="minorHAnsi"/>
          <w:b/>
          <w:bCs/>
          <w:sz w:val="20"/>
          <w:szCs w:val="20"/>
          <w:lang w:val="en-GB" w:eastAsia="en-GB"/>
        </w:rPr>
        <w:t>recipient charges</w:t>
      </w:r>
      <w:r w:rsidRPr="008B4FF2">
        <w:rPr>
          <w:rFonts w:eastAsia="Times New Roman" w:cstheme="minorHAnsi"/>
          <w:sz w:val="20"/>
          <w:szCs w:val="20"/>
          <w:lang w:val="en-GB" w:eastAsia="en-GB"/>
        </w:rPr>
        <w:t>:</w:t>
      </w:r>
    </w:p>
    <w:p w14:paraId="4FABDD3C" w14:textId="2E705A6B" w:rsidR="00C23FF3" w:rsidRPr="008B4FF2" w:rsidRDefault="00C23FF3" w:rsidP="005F3C56">
      <w:pPr>
        <w:numPr>
          <w:ilvl w:val="0"/>
          <w:numId w:val="11"/>
        </w:numPr>
        <w:spacing w:after="0" w:line="240" w:lineRule="auto"/>
        <w:ind w:hanging="357"/>
        <w:jc w:val="both"/>
        <w:rPr>
          <w:rFonts w:eastAsia="Times New Roman" w:cstheme="minorHAnsi"/>
          <w:sz w:val="20"/>
          <w:szCs w:val="20"/>
          <w:lang w:val="en-GB" w:eastAsia="en-GB"/>
        </w:rPr>
      </w:pPr>
      <w:r w:rsidRPr="008B4FF2">
        <w:rPr>
          <w:rFonts w:eastAsia="Times New Roman" w:cstheme="minorHAnsi"/>
          <w:b/>
          <w:bCs/>
          <w:sz w:val="20"/>
          <w:szCs w:val="20"/>
          <w:lang w:val="en-GB" w:eastAsia="en-GB"/>
        </w:rPr>
        <w:t>Geniki Tachydromiki</w:t>
      </w:r>
      <w:r w:rsidRPr="008B4FF2">
        <w:rPr>
          <w:rFonts w:eastAsia="Times New Roman" w:cstheme="minorHAnsi"/>
          <w:sz w:val="20"/>
          <w:szCs w:val="20"/>
          <w:lang w:val="en-GB" w:eastAsia="en-GB"/>
        </w:rPr>
        <w:t xml:space="preserve">: €5 (please </w:t>
      </w:r>
      <w:r w:rsidR="005F3C56" w:rsidRPr="008B4FF2">
        <w:rPr>
          <w:rFonts w:eastAsia="Times New Roman" w:cstheme="minorHAnsi"/>
          <w:sz w:val="20"/>
          <w:szCs w:val="20"/>
          <w:lang w:val="en-GB" w:eastAsia="en-GB"/>
        </w:rPr>
        <w:t>mention</w:t>
      </w:r>
      <w:r w:rsidRPr="008B4FF2">
        <w:rPr>
          <w:rFonts w:eastAsia="Times New Roman" w:cstheme="minorHAnsi"/>
          <w:sz w:val="20"/>
          <w:szCs w:val="20"/>
          <w:lang w:val="en-GB" w:eastAsia="en-GB"/>
        </w:rPr>
        <w:t xml:space="preserve"> at checkout that collection will be from a Service Point in Cyprus).</w:t>
      </w:r>
    </w:p>
    <w:p w14:paraId="0F533193" w14:textId="77777777" w:rsidR="00C23FF3" w:rsidRPr="008B4FF2" w:rsidRDefault="00C23FF3" w:rsidP="005F3C56">
      <w:pPr>
        <w:numPr>
          <w:ilvl w:val="0"/>
          <w:numId w:val="11"/>
        </w:numPr>
        <w:spacing w:after="0" w:line="240" w:lineRule="auto"/>
        <w:ind w:hanging="357"/>
        <w:jc w:val="both"/>
        <w:rPr>
          <w:rFonts w:eastAsia="Times New Roman" w:cstheme="minorHAnsi"/>
          <w:sz w:val="20"/>
          <w:szCs w:val="20"/>
          <w:lang w:val="en-GB" w:eastAsia="en-GB"/>
        </w:rPr>
      </w:pPr>
      <w:r w:rsidRPr="008B4FF2">
        <w:rPr>
          <w:rFonts w:eastAsia="Times New Roman" w:cstheme="minorHAnsi"/>
          <w:b/>
          <w:bCs/>
          <w:sz w:val="20"/>
          <w:szCs w:val="20"/>
          <w:lang w:val="en-GB" w:eastAsia="en-GB"/>
        </w:rPr>
        <w:t>Box Now</w:t>
      </w:r>
      <w:r w:rsidRPr="008B4FF2">
        <w:rPr>
          <w:rFonts w:eastAsia="Times New Roman" w:cstheme="minorHAnsi"/>
          <w:sz w:val="20"/>
          <w:szCs w:val="20"/>
          <w:lang w:val="en-GB" w:eastAsia="en-GB"/>
        </w:rPr>
        <w:t>: €7-14 (depending on package size).</w:t>
      </w:r>
    </w:p>
    <w:p w14:paraId="05A181AA" w14:textId="77777777" w:rsidR="00C23FF3" w:rsidRPr="008B4FF2" w:rsidRDefault="00C23FF3" w:rsidP="005F3C56">
      <w:pPr>
        <w:numPr>
          <w:ilvl w:val="0"/>
          <w:numId w:val="11"/>
        </w:numPr>
        <w:spacing w:after="0" w:line="240" w:lineRule="auto"/>
        <w:ind w:hanging="357"/>
        <w:jc w:val="both"/>
        <w:rPr>
          <w:rFonts w:eastAsia="Times New Roman" w:cstheme="minorHAnsi"/>
          <w:sz w:val="20"/>
          <w:szCs w:val="20"/>
          <w:lang w:val="en-GB" w:eastAsia="en-GB"/>
        </w:rPr>
      </w:pPr>
      <w:r w:rsidRPr="008B4FF2">
        <w:rPr>
          <w:rFonts w:eastAsia="Times New Roman" w:cstheme="minorHAnsi"/>
          <w:sz w:val="20"/>
          <w:szCs w:val="20"/>
          <w:lang w:val="en-GB" w:eastAsia="en-GB"/>
        </w:rPr>
        <w:t xml:space="preserve">This amount will </w:t>
      </w:r>
      <w:r w:rsidRPr="008B4FF2">
        <w:rPr>
          <w:rFonts w:eastAsia="Times New Roman" w:cstheme="minorHAnsi"/>
          <w:b/>
          <w:bCs/>
          <w:sz w:val="20"/>
          <w:szCs w:val="20"/>
          <w:lang w:val="en-GB" w:eastAsia="en-GB"/>
        </w:rPr>
        <w:t>not</w:t>
      </w:r>
      <w:r w:rsidRPr="008B4FF2">
        <w:rPr>
          <w:rFonts w:eastAsia="Times New Roman" w:cstheme="minorHAnsi"/>
          <w:sz w:val="20"/>
          <w:szCs w:val="20"/>
          <w:lang w:val="en-GB" w:eastAsia="en-GB"/>
        </w:rPr>
        <w:t xml:space="preserve"> be paid at the time of return but will be </w:t>
      </w:r>
      <w:r w:rsidRPr="008B4FF2">
        <w:rPr>
          <w:rFonts w:eastAsia="Times New Roman" w:cstheme="minorHAnsi"/>
          <w:b/>
          <w:bCs/>
          <w:sz w:val="20"/>
          <w:szCs w:val="20"/>
          <w:lang w:val="en-GB" w:eastAsia="en-GB"/>
        </w:rPr>
        <w:t>deducted from your refund</w:t>
      </w:r>
      <w:r w:rsidRPr="008B4FF2">
        <w:rPr>
          <w:rFonts w:eastAsia="Times New Roman" w:cstheme="minorHAnsi"/>
          <w:sz w:val="20"/>
          <w:szCs w:val="20"/>
          <w:lang w:val="en-GB" w:eastAsia="en-GB"/>
        </w:rPr>
        <w:t>.</w:t>
      </w:r>
    </w:p>
    <w:p w14:paraId="6E5613BB" w14:textId="11862C5C" w:rsidR="00C23FF3" w:rsidRPr="008B4FF2" w:rsidRDefault="00C23FF3" w:rsidP="005F3C56">
      <w:pPr>
        <w:numPr>
          <w:ilvl w:val="0"/>
          <w:numId w:val="11"/>
        </w:numPr>
        <w:spacing w:after="0" w:line="240" w:lineRule="auto"/>
        <w:ind w:hanging="357"/>
        <w:jc w:val="both"/>
        <w:rPr>
          <w:rFonts w:eastAsia="Times New Roman" w:cstheme="minorHAnsi"/>
          <w:sz w:val="20"/>
          <w:szCs w:val="20"/>
          <w:lang w:val="en-GB" w:eastAsia="en-GB"/>
        </w:rPr>
      </w:pPr>
      <w:r w:rsidRPr="008B4FF2">
        <w:rPr>
          <w:rFonts w:eastAsia="Times New Roman" w:cstheme="minorHAnsi"/>
          <w:sz w:val="20"/>
          <w:szCs w:val="20"/>
          <w:lang w:val="en-GB" w:eastAsia="en-GB"/>
        </w:rPr>
        <w:t>If you received your order via Box Now, you can return the package by entering the tracking number at any convenient locker.</w:t>
      </w:r>
    </w:p>
    <w:p w14:paraId="26B5871B" w14:textId="54955387" w:rsidR="00C23FF3" w:rsidRPr="008B4FF2" w:rsidRDefault="00C23FF3" w:rsidP="005F3C56">
      <w:pPr>
        <w:pStyle w:val="ListParagraph"/>
        <w:numPr>
          <w:ilvl w:val="0"/>
          <w:numId w:val="5"/>
        </w:numPr>
        <w:spacing w:after="0" w:line="240" w:lineRule="auto"/>
        <w:jc w:val="both"/>
        <w:rPr>
          <w:rFonts w:cstheme="minorHAnsi"/>
          <w:color w:val="000000"/>
          <w:sz w:val="20"/>
          <w:szCs w:val="20"/>
          <w:shd w:val="clear" w:color="auto" w:fill="FFFFFF"/>
        </w:rPr>
      </w:pPr>
      <w:r w:rsidRPr="008B4FF2">
        <w:rPr>
          <w:rFonts w:cstheme="minorHAnsi"/>
          <w:color w:val="000000"/>
          <w:sz w:val="20"/>
          <w:szCs w:val="20"/>
          <w:shd w:val="clear" w:color="auto" w:fill="FFFFFF"/>
        </w:rPr>
        <w:t>If the reason for the return is due to the company’s fault (e.g., wrong item, defective product), the return shipping cost will be covered by the company. In this case, shipments are only made via one of the partner courier companies Geniki Tachydromiki. If you choose to use any other courier service, you will be responsible for the full shipping cost, which must be paid to the courier company at the time of shipping the parcel.</w:t>
      </w:r>
    </w:p>
    <w:p w14:paraId="4C2A33E7" w14:textId="77777777" w:rsidR="00C23FF3" w:rsidRPr="008B4FF2" w:rsidRDefault="00C23FF3" w:rsidP="005F3C56">
      <w:pPr>
        <w:pStyle w:val="ListParagraph"/>
        <w:numPr>
          <w:ilvl w:val="0"/>
          <w:numId w:val="5"/>
        </w:numPr>
        <w:spacing w:after="0" w:line="240" w:lineRule="auto"/>
        <w:jc w:val="both"/>
        <w:rPr>
          <w:rFonts w:cstheme="minorHAnsi"/>
          <w:color w:val="000000"/>
          <w:sz w:val="20"/>
          <w:szCs w:val="20"/>
          <w:shd w:val="clear" w:color="auto" w:fill="FFFFFF"/>
        </w:rPr>
      </w:pPr>
      <w:r w:rsidRPr="008B4FF2">
        <w:rPr>
          <w:rFonts w:cstheme="minorHAnsi"/>
          <w:color w:val="000000"/>
          <w:sz w:val="20"/>
          <w:szCs w:val="20"/>
          <w:shd w:val="clear" w:color="auto" w:fill="FFFFFF"/>
        </w:rPr>
        <w:t>Products must be returned in excellent condition, with special tags (labels) not removed, and must be accompanied by the sales receipt/invoice.</w:t>
      </w:r>
    </w:p>
    <w:p w14:paraId="3A8BB158" w14:textId="77777777" w:rsidR="00255BB9" w:rsidRPr="008B4FF2" w:rsidRDefault="00255BB9" w:rsidP="00255BB9">
      <w:pPr>
        <w:rPr>
          <w:rFonts w:cstheme="minorHAnsi"/>
          <w:b/>
          <w:sz w:val="20"/>
          <w:szCs w:val="20"/>
          <w:lang w:val="en-GB"/>
        </w:rPr>
      </w:pPr>
    </w:p>
    <w:p w14:paraId="4955D5AF" w14:textId="29273905" w:rsidR="00C23FF3" w:rsidRDefault="008B4FF2" w:rsidP="00C23FF3">
      <w:pPr>
        <w:pStyle w:val="ListParagraph"/>
        <w:spacing w:after="0" w:line="240" w:lineRule="auto"/>
        <w:ind w:left="360"/>
        <w:rPr>
          <w:rFonts w:cstheme="minorHAnsi"/>
          <w:i/>
          <w:iCs/>
          <w:color w:val="000000"/>
          <w:sz w:val="18"/>
          <w:szCs w:val="18"/>
          <w:shd w:val="clear" w:color="auto" w:fill="FFFFFF"/>
        </w:rPr>
      </w:pPr>
      <w:r>
        <w:rPr>
          <w:rFonts w:cstheme="minorHAnsi"/>
          <w:i/>
          <w:iCs/>
          <w:color w:val="000000"/>
          <w:sz w:val="18"/>
          <w:szCs w:val="18"/>
          <w:shd w:val="clear" w:color="auto" w:fill="FFFFFF"/>
        </w:rPr>
        <w:t>*</w:t>
      </w:r>
      <w:r w:rsidR="00C23FF3" w:rsidRPr="008B4FF2">
        <w:rPr>
          <w:rFonts w:cstheme="minorHAnsi"/>
          <w:i/>
          <w:iCs/>
          <w:color w:val="000000"/>
          <w:sz w:val="18"/>
          <w:szCs w:val="18"/>
          <w:shd w:val="clear" w:color="auto" w:fill="FFFFFF"/>
        </w:rPr>
        <w:t>Important note, please make sure to fill it in.</w:t>
      </w:r>
    </w:p>
    <w:p w14:paraId="3E8481A1"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1B9D1231"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00397877"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208E0CC6"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28D8759B"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7BC5B821"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0B6C369A"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6B27812A"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57959EDB"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61EBBCEB"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506EF5B5"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460B7A77"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0340AA53"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4F9AC4D8"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2FF6E568"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77034F42"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2D08C75F"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47D0F934"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76AEECA9" w14:textId="77777777" w:rsidR="008B4FF2" w:rsidRDefault="008B4FF2" w:rsidP="00C23FF3">
      <w:pPr>
        <w:pStyle w:val="ListParagraph"/>
        <w:spacing w:after="0" w:line="240" w:lineRule="auto"/>
        <w:ind w:left="360"/>
        <w:rPr>
          <w:rFonts w:cstheme="minorHAnsi"/>
          <w:i/>
          <w:iCs/>
          <w:color w:val="000000"/>
          <w:sz w:val="18"/>
          <w:szCs w:val="18"/>
          <w:shd w:val="clear" w:color="auto" w:fill="FFFFFF"/>
        </w:rPr>
      </w:pPr>
    </w:p>
    <w:p w14:paraId="0CD33657" w14:textId="77777777" w:rsidR="008B4FF2" w:rsidRPr="008B4FF2" w:rsidRDefault="008B4FF2" w:rsidP="00C23FF3">
      <w:pPr>
        <w:pStyle w:val="ListParagraph"/>
        <w:spacing w:after="0" w:line="240" w:lineRule="auto"/>
        <w:ind w:left="360"/>
        <w:rPr>
          <w:rFonts w:cstheme="minorHAnsi"/>
          <w:i/>
          <w:iCs/>
          <w:color w:val="000000"/>
          <w:sz w:val="18"/>
          <w:szCs w:val="18"/>
          <w:shd w:val="clear" w:color="auto" w:fill="FFFFFF"/>
        </w:rPr>
      </w:pPr>
    </w:p>
    <w:p w14:paraId="62E2C07F" w14:textId="77777777" w:rsidR="008B4FF2" w:rsidRPr="00957BCB" w:rsidRDefault="008B4FF2" w:rsidP="008B4FF2">
      <w:pPr>
        <w:spacing w:after="0" w:line="240" w:lineRule="auto"/>
        <w:jc w:val="center"/>
        <w:rPr>
          <w:rFonts w:cstheme="minorHAnsi"/>
          <w:b/>
          <w:sz w:val="18"/>
          <w:szCs w:val="18"/>
          <w:lang w:val="en-GB"/>
        </w:rPr>
      </w:pPr>
      <w:r w:rsidRPr="00957BCB">
        <w:rPr>
          <w:rFonts w:cstheme="minorHAnsi"/>
          <w:b/>
          <w:sz w:val="18"/>
          <w:szCs w:val="18"/>
        </w:rPr>
        <w:t>27-29</w:t>
      </w:r>
      <w:r w:rsidRPr="00957BCB">
        <w:rPr>
          <w:rFonts w:cstheme="minorHAnsi"/>
          <w:b/>
          <w:sz w:val="18"/>
          <w:szCs w:val="18"/>
          <w:lang w:val="en-GB"/>
        </w:rPr>
        <w:t xml:space="preserve"> Paphou Chrysanthou</w:t>
      </w:r>
      <w:r w:rsidRPr="00957BCB">
        <w:rPr>
          <w:rFonts w:cstheme="minorHAnsi"/>
          <w:b/>
          <w:sz w:val="18"/>
          <w:szCs w:val="18"/>
        </w:rPr>
        <w:t xml:space="preserve">, 8010, </w:t>
      </w:r>
      <w:r w:rsidRPr="00957BCB">
        <w:rPr>
          <w:rFonts w:cstheme="minorHAnsi"/>
          <w:b/>
          <w:sz w:val="18"/>
          <w:szCs w:val="18"/>
          <w:lang w:val="en-GB"/>
        </w:rPr>
        <w:t>Paphos</w:t>
      </w:r>
      <w:r w:rsidRPr="00957BCB">
        <w:rPr>
          <w:rFonts w:cstheme="minorHAnsi"/>
          <w:b/>
          <w:sz w:val="18"/>
          <w:szCs w:val="18"/>
        </w:rPr>
        <w:t xml:space="preserve">, </w:t>
      </w:r>
      <w:r w:rsidRPr="00957BCB">
        <w:rPr>
          <w:rFonts w:cstheme="minorHAnsi"/>
          <w:b/>
          <w:sz w:val="18"/>
          <w:szCs w:val="18"/>
          <w:lang w:val="en-GB"/>
        </w:rPr>
        <w:t>Cyprus</w:t>
      </w:r>
    </w:p>
    <w:p w14:paraId="2FFFB755" w14:textId="77777777" w:rsidR="008B4FF2" w:rsidRPr="00957BCB" w:rsidRDefault="008B4FF2" w:rsidP="008B4FF2">
      <w:pPr>
        <w:spacing w:after="0" w:line="240" w:lineRule="auto"/>
        <w:jc w:val="center"/>
        <w:rPr>
          <w:rFonts w:cstheme="minorHAnsi"/>
          <w:b/>
          <w:sz w:val="18"/>
          <w:szCs w:val="18"/>
        </w:rPr>
      </w:pPr>
      <w:r>
        <w:fldChar w:fldCharType="begin"/>
      </w:r>
      <w:r>
        <w:instrText>HYPERLINK "mailto:returns@brouska.com"</w:instrText>
      </w:r>
      <w:r>
        <w:fldChar w:fldCharType="separate"/>
      </w:r>
      <w:r w:rsidRPr="00957BCB">
        <w:rPr>
          <w:rStyle w:val="Hyperlink"/>
          <w:rFonts w:cstheme="minorHAnsi"/>
          <w:b/>
          <w:sz w:val="18"/>
          <w:szCs w:val="18"/>
          <w:lang w:val="en-GB"/>
        </w:rPr>
        <w:t>returns@brouska.com</w:t>
      </w:r>
      <w:r>
        <w:fldChar w:fldCharType="end"/>
      </w:r>
    </w:p>
    <w:p w14:paraId="002900A3" w14:textId="77777777" w:rsidR="008B4FF2" w:rsidRPr="00957BCB" w:rsidRDefault="008B4FF2" w:rsidP="008B4FF2">
      <w:pPr>
        <w:spacing w:after="0" w:line="240" w:lineRule="auto"/>
        <w:jc w:val="center"/>
        <w:rPr>
          <w:rFonts w:cstheme="minorHAnsi"/>
          <w:b/>
          <w:sz w:val="18"/>
          <w:szCs w:val="18"/>
        </w:rPr>
      </w:pPr>
      <w:r w:rsidRPr="00957BCB">
        <w:rPr>
          <w:rFonts w:cstheme="minorHAnsi"/>
          <w:b/>
          <w:sz w:val="18"/>
          <w:szCs w:val="18"/>
        </w:rPr>
        <w:t>+357 26 220 648</w:t>
      </w:r>
    </w:p>
    <w:p w14:paraId="346C1E87" w14:textId="77777777" w:rsidR="00255BB9" w:rsidRPr="008B4FF2" w:rsidRDefault="00255BB9" w:rsidP="00B04106">
      <w:pPr>
        <w:spacing w:after="0" w:line="240" w:lineRule="auto"/>
        <w:jc w:val="both"/>
        <w:rPr>
          <w:rFonts w:cstheme="minorHAnsi"/>
          <w:b/>
          <w:sz w:val="18"/>
          <w:szCs w:val="18"/>
          <w:lang w:val="en-GB"/>
        </w:rPr>
      </w:pPr>
    </w:p>
    <w:sectPr w:rsidR="00255BB9" w:rsidRPr="008B4FF2" w:rsidSect="008B4FF2">
      <w:footerReference w:type="even" r:id="rId9"/>
      <w:footerReference w:type="default" r:id="rId10"/>
      <w:pgSz w:w="11906" w:h="16838"/>
      <w:pgMar w:top="720" w:right="720" w:bottom="720" w:left="72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99DFC" w14:textId="77777777" w:rsidR="00CA4B4E" w:rsidRDefault="00CA4B4E" w:rsidP="00016AD2">
      <w:pPr>
        <w:spacing w:after="0" w:line="240" w:lineRule="auto"/>
      </w:pPr>
      <w:r>
        <w:separator/>
      </w:r>
    </w:p>
  </w:endnote>
  <w:endnote w:type="continuationSeparator" w:id="0">
    <w:p w14:paraId="28BDF180" w14:textId="77777777" w:rsidR="00CA4B4E" w:rsidRDefault="00CA4B4E" w:rsidP="0001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7600852"/>
      <w:docPartObj>
        <w:docPartGallery w:val="Page Numbers (Bottom of Page)"/>
        <w:docPartUnique/>
      </w:docPartObj>
    </w:sdtPr>
    <w:sdtContent>
      <w:p w14:paraId="6C03B98C" w14:textId="16DFEAED" w:rsidR="008B4FF2" w:rsidRDefault="008B4FF2" w:rsidP="00B411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6E366A" w14:textId="77777777" w:rsidR="008B4FF2" w:rsidRDefault="008B4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4160414"/>
      <w:docPartObj>
        <w:docPartGallery w:val="Page Numbers (Bottom of Page)"/>
        <w:docPartUnique/>
      </w:docPartObj>
    </w:sdtPr>
    <w:sdtContent>
      <w:p w14:paraId="2D5A6C5F" w14:textId="2B9EC2CD" w:rsidR="008B4FF2" w:rsidRDefault="008B4FF2" w:rsidP="00B411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5001F1BE" w14:textId="77777777" w:rsidR="008B4FF2" w:rsidRDefault="008B4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AC3A" w14:textId="77777777" w:rsidR="00CA4B4E" w:rsidRDefault="00CA4B4E" w:rsidP="00016AD2">
      <w:pPr>
        <w:spacing w:after="0" w:line="240" w:lineRule="auto"/>
      </w:pPr>
      <w:r>
        <w:separator/>
      </w:r>
    </w:p>
  </w:footnote>
  <w:footnote w:type="continuationSeparator" w:id="0">
    <w:p w14:paraId="1327AE25" w14:textId="77777777" w:rsidR="00CA4B4E" w:rsidRDefault="00CA4B4E" w:rsidP="00016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2F8"/>
    <w:multiLevelType w:val="multilevel"/>
    <w:tmpl w:val="BF8A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A1FE4"/>
    <w:multiLevelType w:val="hybridMultilevel"/>
    <w:tmpl w:val="73C607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E72794"/>
    <w:multiLevelType w:val="hybridMultilevel"/>
    <w:tmpl w:val="51827A02"/>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5F5184"/>
    <w:multiLevelType w:val="multilevel"/>
    <w:tmpl w:val="0FCA3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C0D16"/>
    <w:multiLevelType w:val="hybridMultilevel"/>
    <w:tmpl w:val="2E886616"/>
    <w:lvl w:ilvl="0" w:tplc="08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694E1F"/>
    <w:multiLevelType w:val="multilevel"/>
    <w:tmpl w:val="5EC2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C6416"/>
    <w:multiLevelType w:val="multilevel"/>
    <w:tmpl w:val="E3B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516E1"/>
    <w:multiLevelType w:val="multilevel"/>
    <w:tmpl w:val="BEE6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696ABA"/>
    <w:multiLevelType w:val="hybridMultilevel"/>
    <w:tmpl w:val="A254EC02"/>
    <w:lvl w:ilvl="0" w:tplc="AD00652C">
      <w:numFmt w:val="bullet"/>
      <w:lvlText w:val=""/>
      <w:lvlJc w:val="left"/>
      <w:pPr>
        <w:ind w:left="1440" w:hanging="360"/>
      </w:pPr>
      <w:rPr>
        <w:rFonts w:ascii="Symbol" w:eastAsiaTheme="minorHAnsi" w:hAnsi="Symbo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7973124B"/>
    <w:multiLevelType w:val="hybridMultilevel"/>
    <w:tmpl w:val="3AD675B2"/>
    <w:lvl w:ilvl="0" w:tplc="2AD488EC">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DC2625F"/>
    <w:multiLevelType w:val="hybridMultilevel"/>
    <w:tmpl w:val="6338B8EC"/>
    <w:lvl w:ilvl="0" w:tplc="7CCC2DCC">
      <w:numFmt w:val="bullet"/>
      <w:lvlText w:val=""/>
      <w:lvlJc w:val="left"/>
      <w:pPr>
        <w:ind w:left="1080" w:hanging="360"/>
      </w:pPr>
      <w:rPr>
        <w:rFonts w:ascii="Symbol" w:eastAsiaTheme="minorHAnsi" w:hAnsi="Symbo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145581821">
    <w:abstractNumId w:val="9"/>
  </w:num>
  <w:num w:numId="2" w16cid:durableId="347755159">
    <w:abstractNumId w:val="10"/>
  </w:num>
  <w:num w:numId="3" w16cid:durableId="1004211419">
    <w:abstractNumId w:val="8"/>
  </w:num>
  <w:num w:numId="4" w16cid:durableId="970016811">
    <w:abstractNumId w:val="4"/>
  </w:num>
  <w:num w:numId="5" w16cid:durableId="1288388139">
    <w:abstractNumId w:val="2"/>
  </w:num>
  <w:num w:numId="6" w16cid:durableId="1544750818">
    <w:abstractNumId w:val="6"/>
  </w:num>
  <w:num w:numId="7" w16cid:durableId="1736123112">
    <w:abstractNumId w:val="7"/>
  </w:num>
  <w:num w:numId="8" w16cid:durableId="438911625">
    <w:abstractNumId w:val="3"/>
  </w:num>
  <w:num w:numId="9" w16cid:durableId="631449753">
    <w:abstractNumId w:val="5"/>
  </w:num>
  <w:num w:numId="10" w16cid:durableId="756635011">
    <w:abstractNumId w:val="1"/>
  </w:num>
  <w:num w:numId="11" w16cid:durableId="88048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6909"/>
    <w:rsid w:val="00016AD2"/>
    <w:rsid w:val="00025AB4"/>
    <w:rsid w:val="00027E6F"/>
    <w:rsid w:val="00037C27"/>
    <w:rsid w:val="00044A3E"/>
    <w:rsid w:val="00045ACB"/>
    <w:rsid w:val="00054045"/>
    <w:rsid w:val="00082F56"/>
    <w:rsid w:val="000E33B6"/>
    <w:rsid w:val="000F2B25"/>
    <w:rsid w:val="00111355"/>
    <w:rsid w:val="00112F78"/>
    <w:rsid w:val="00127568"/>
    <w:rsid w:val="001474A0"/>
    <w:rsid w:val="001A0F85"/>
    <w:rsid w:val="001D76F8"/>
    <w:rsid w:val="001E5F11"/>
    <w:rsid w:val="001F45D1"/>
    <w:rsid w:val="001F52B8"/>
    <w:rsid w:val="00231072"/>
    <w:rsid w:val="00232057"/>
    <w:rsid w:val="00236336"/>
    <w:rsid w:val="002431CD"/>
    <w:rsid w:val="00255BB9"/>
    <w:rsid w:val="00281A15"/>
    <w:rsid w:val="00290365"/>
    <w:rsid w:val="002A0EEF"/>
    <w:rsid w:val="002A34A8"/>
    <w:rsid w:val="002B1F45"/>
    <w:rsid w:val="002C2349"/>
    <w:rsid w:val="0031625E"/>
    <w:rsid w:val="00327201"/>
    <w:rsid w:val="003C0A76"/>
    <w:rsid w:val="003C7210"/>
    <w:rsid w:val="003F3669"/>
    <w:rsid w:val="003F4BEF"/>
    <w:rsid w:val="004263FC"/>
    <w:rsid w:val="00430904"/>
    <w:rsid w:val="004340C7"/>
    <w:rsid w:val="004B2BF5"/>
    <w:rsid w:val="004C096B"/>
    <w:rsid w:val="0050002C"/>
    <w:rsid w:val="0050215F"/>
    <w:rsid w:val="00530A5A"/>
    <w:rsid w:val="00573386"/>
    <w:rsid w:val="0059511B"/>
    <w:rsid w:val="005C2906"/>
    <w:rsid w:val="005C378C"/>
    <w:rsid w:val="005D5D70"/>
    <w:rsid w:val="005F3C56"/>
    <w:rsid w:val="0066702F"/>
    <w:rsid w:val="0067485A"/>
    <w:rsid w:val="006B7521"/>
    <w:rsid w:val="006C52A7"/>
    <w:rsid w:val="0072053F"/>
    <w:rsid w:val="007D311D"/>
    <w:rsid w:val="007E2464"/>
    <w:rsid w:val="007E28E1"/>
    <w:rsid w:val="007E3C3D"/>
    <w:rsid w:val="007F44D2"/>
    <w:rsid w:val="008B4FF2"/>
    <w:rsid w:val="008D0B10"/>
    <w:rsid w:val="00920C0E"/>
    <w:rsid w:val="0094109D"/>
    <w:rsid w:val="00965FD4"/>
    <w:rsid w:val="009661E9"/>
    <w:rsid w:val="00986BCA"/>
    <w:rsid w:val="009B5956"/>
    <w:rsid w:val="009C0695"/>
    <w:rsid w:val="00A0054C"/>
    <w:rsid w:val="00A153B2"/>
    <w:rsid w:val="00A609C3"/>
    <w:rsid w:val="00A94094"/>
    <w:rsid w:val="00AA6BB6"/>
    <w:rsid w:val="00AE7C61"/>
    <w:rsid w:val="00B04106"/>
    <w:rsid w:val="00B27852"/>
    <w:rsid w:val="00B346E3"/>
    <w:rsid w:val="00BB3DE4"/>
    <w:rsid w:val="00BE07FB"/>
    <w:rsid w:val="00BF14ED"/>
    <w:rsid w:val="00C23FF3"/>
    <w:rsid w:val="00C41A55"/>
    <w:rsid w:val="00CA4B4E"/>
    <w:rsid w:val="00CB5748"/>
    <w:rsid w:val="00CC5797"/>
    <w:rsid w:val="00D068D1"/>
    <w:rsid w:val="00D16909"/>
    <w:rsid w:val="00D20127"/>
    <w:rsid w:val="00D41CA8"/>
    <w:rsid w:val="00D42025"/>
    <w:rsid w:val="00D469DC"/>
    <w:rsid w:val="00D67D45"/>
    <w:rsid w:val="00D709B9"/>
    <w:rsid w:val="00D74001"/>
    <w:rsid w:val="00D807C0"/>
    <w:rsid w:val="00DA6D5B"/>
    <w:rsid w:val="00DE0D5E"/>
    <w:rsid w:val="00DF5B04"/>
    <w:rsid w:val="00E20D59"/>
    <w:rsid w:val="00E354ED"/>
    <w:rsid w:val="00EA21C4"/>
    <w:rsid w:val="00EA3FBC"/>
    <w:rsid w:val="00EB6A26"/>
    <w:rsid w:val="00EC1237"/>
    <w:rsid w:val="00F27C37"/>
    <w:rsid w:val="00F74456"/>
    <w:rsid w:val="00FD12D7"/>
    <w:rsid w:val="00FD4B89"/>
    <w:rsid w:val="00FE334C"/>
    <w:rsid w:val="00FF69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EA6A"/>
  <w15:docId w15:val="{BCCEF316-A446-A64E-9C59-19B70A32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90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B6A26"/>
    <w:rPr>
      <w:b/>
      <w:bCs/>
    </w:rPr>
  </w:style>
  <w:style w:type="character" w:customStyle="1" w:styleId="apple-converted-space">
    <w:name w:val="apple-converted-space"/>
    <w:basedOn w:val="DefaultParagraphFont"/>
    <w:rsid w:val="00EB6A26"/>
  </w:style>
  <w:style w:type="paragraph" w:styleId="BalloonText">
    <w:name w:val="Balloon Text"/>
    <w:basedOn w:val="Normal"/>
    <w:link w:val="BalloonTextChar"/>
    <w:uiPriority w:val="99"/>
    <w:semiHidden/>
    <w:unhideWhenUsed/>
    <w:rsid w:val="005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A5A"/>
    <w:rPr>
      <w:rFonts w:ascii="Tahoma" w:hAnsi="Tahoma" w:cs="Tahoma"/>
      <w:sz w:val="16"/>
      <w:szCs w:val="16"/>
    </w:rPr>
  </w:style>
  <w:style w:type="table" w:styleId="TableGrid">
    <w:name w:val="Table Grid"/>
    <w:basedOn w:val="TableNormal"/>
    <w:uiPriority w:val="59"/>
    <w:rsid w:val="00281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7C61"/>
    <w:pPr>
      <w:ind w:left="720"/>
      <w:contextualSpacing/>
    </w:pPr>
  </w:style>
  <w:style w:type="paragraph" w:styleId="Header">
    <w:name w:val="header"/>
    <w:basedOn w:val="Normal"/>
    <w:link w:val="HeaderChar"/>
    <w:uiPriority w:val="99"/>
    <w:unhideWhenUsed/>
    <w:rsid w:val="00016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AD2"/>
  </w:style>
  <w:style w:type="paragraph" w:styleId="Footer">
    <w:name w:val="footer"/>
    <w:basedOn w:val="Normal"/>
    <w:link w:val="FooterChar"/>
    <w:uiPriority w:val="99"/>
    <w:unhideWhenUsed/>
    <w:rsid w:val="00016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AD2"/>
  </w:style>
  <w:style w:type="character" w:styleId="Hyperlink">
    <w:name w:val="Hyperlink"/>
    <w:basedOn w:val="DefaultParagraphFont"/>
    <w:uiPriority w:val="99"/>
    <w:unhideWhenUsed/>
    <w:rsid w:val="008B4FF2"/>
    <w:rPr>
      <w:color w:val="0000FF" w:themeColor="hyperlink"/>
      <w:u w:val="single"/>
    </w:rPr>
  </w:style>
  <w:style w:type="character" w:styleId="FollowedHyperlink">
    <w:name w:val="FollowedHyperlink"/>
    <w:basedOn w:val="DefaultParagraphFont"/>
    <w:uiPriority w:val="99"/>
    <w:semiHidden/>
    <w:unhideWhenUsed/>
    <w:rsid w:val="008B4FF2"/>
    <w:rPr>
      <w:color w:val="800080" w:themeColor="followedHyperlink"/>
      <w:u w:val="single"/>
    </w:rPr>
  </w:style>
  <w:style w:type="character" w:styleId="PageNumber">
    <w:name w:val="page number"/>
    <w:basedOn w:val="DefaultParagraphFont"/>
    <w:uiPriority w:val="99"/>
    <w:semiHidden/>
    <w:unhideWhenUsed/>
    <w:rsid w:val="008B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431454">
      <w:bodyDiv w:val="1"/>
      <w:marLeft w:val="0"/>
      <w:marRight w:val="0"/>
      <w:marTop w:val="0"/>
      <w:marBottom w:val="0"/>
      <w:divBdr>
        <w:top w:val="none" w:sz="0" w:space="0" w:color="auto"/>
        <w:left w:val="none" w:sz="0" w:space="0" w:color="auto"/>
        <w:bottom w:val="none" w:sz="0" w:space="0" w:color="auto"/>
        <w:right w:val="none" w:sz="0" w:space="0" w:color="auto"/>
      </w:divBdr>
    </w:div>
    <w:div w:id="894513145">
      <w:bodyDiv w:val="1"/>
      <w:marLeft w:val="0"/>
      <w:marRight w:val="0"/>
      <w:marTop w:val="0"/>
      <w:marBottom w:val="0"/>
      <w:divBdr>
        <w:top w:val="none" w:sz="0" w:space="0" w:color="auto"/>
        <w:left w:val="none" w:sz="0" w:space="0" w:color="auto"/>
        <w:bottom w:val="none" w:sz="0" w:space="0" w:color="auto"/>
        <w:right w:val="none" w:sz="0" w:space="0" w:color="auto"/>
      </w:divBdr>
    </w:div>
    <w:div w:id="1114908379">
      <w:bodyDiv w:val="1"/>
      <w:marLeft w:val="0"/>
      <w:marRight w:val="0"/>
      <w:marTop w:val="0"/>
      <w:marBottom w:val="0"/>
      <w:divBdr>
        <w:top w:val="none" w:sz="0" w:space="0" w:color="auto"/>
        <w:left w:val="none" w:sz="0" w:space="0" w:color="auto"/>
        <w:bottom w:val="none" w:sz="0" w:space="0" w:color="auto"/>
        <w:right w:val="none" w:sz="0" w:space="0" w:color="auto"/>
      </w:divBdr>
    </w:div>
    <w:div w:id="1130513207">
      <w:bodyDiv w:val="1"/>
      <w:marLeft w:val="0"/>
      <w:marRight w:val="0"/>
      <w:marTop w:val="0"/>
      <w:marBottom w:val="0"/>
      <w:divBdr>
        <w:top w:val="none" w:sz="0" w:space="0" w:color="auto"/>
        <w:left w:val="none" w:sz="0" w:space="0" w:color="auto"/>
        <w:bottom w:val="none" w:sz="0" w:space="0" w:color="auto"/>
        <w:right w:val="none" w:sz="0" w:space="0" w:color="auto"/>
      </w:divBdr>
    </w:div>
    <w:div w:id="1223981068">
      <w:bodyDiv w:val="1"/>
      <w:marLeft w:val="0"/>
      <w:marRight w:val="0"/>
      <w:marTop w:val="0"/>
      <w:marBottom w:val="0"/>
      <w:divBdr>
        <w:top w:val="none" w:sz="0" w:space="0" w:color="auto"/>
        <w:left w:val="none" w:sz="0" w:space="0" w:color="auto"/>
        <w:bottom w:val="none" w:sz="0" w:space="0" w:color="auto"/>
        <w:right w:val="none" w:sz="0" w:space="0" w:color="auto"/>
      </w:divBdr>
    </w:div>
    <w:div w:id="1384718512">
      <w:bodyDiv w:val="1"/>
      <w:marLeft w:val="0"/>
      <w:marRight w:val="0"/>
      <w:marTop w:val="0"/>
      <w:marBottom w:val="0"/>
      <w:divBdr>
        <w:top w:val="none" w:sz="0" w:space="0" w:color="auto"/>
        <w:left w:val="none" w:sz="0" w:space="0" w:color="auto"/>
        <w:bottom w:val="none" w:sz="0" w:space="0" w:color="auto"/>
        <w:right w:val="none" w:sz="0" w:space="0" w:color="auto"/>
      </w:divBdr>
    </w:div>
    <w:div w:id="1702853124">
      <w:bodyDiv w:val="1"/>
      <w:marLeft w:val="0"/>
      <w:marRight w:val="0"/>
      <w:marTop w:val="0"/>
      <w:marBottom w:val="0"/>
      <w:divBdr>
        <w:top w:val="none" w:sz="0" w:space="0" w:color="auto"/>
        <w:left w:val="none" w:sz="0" w:space="0" w:color="auto"/>
        <w:bottom w:val="none" w:sz="0" w:space="0" w:color="auto"/>
        <w:right w:val="none" w:sz="0" w:space="0" w:color="auto"/>
      </w:divBdr>
    </w:div>
    <w:div w:id="19972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BFE2-1725-408F-848B-CD49828C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601</Words>
  <Characters>3431</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HLM</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Kyriakou, Nikoletta</cp:lastModifiedBy>
  <cp:revision>14</cp:revision>
  <cp:lastPrinted>2024-11-15T10:56:00Z</cp:lastPrinted>
  <dcterms:created xsi:type="dcterms:W3CDTF">2024-11-15T14:46:00Z</dcterms:created>
  <dcterms:modified xsi:type="dcterms:W3CDTF">2025-04-02T12:02:00Z</dcterms:modified>
</cp:coreProperties>
</file>